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4A5568"/>
          <w:spacing w:val="0"/>
          <w:sz w:val="36"/>
        </w:rPr>
      </w:pP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36"/>
        </w:rPr>
        <w:t>Разъяснение</w:t>
      </w:r>
      <w:r>
        <w:rPr>
          <w:rStyle w:val="Style_2_ch"/>
          <w:rFonts w:ascii="Times New Roman" w:hAnsi="Times New Roman"/>
          <w:b w:val="1"/>
          <w:i w:val="0"/>
          <w:caps w:val="0"/>
          <w:color w:val="2D3748"/>
          <w:spacing w:val="0"/>
          <w:sz w:val="36"/>
        </w:rPr>
        <w:t xml:space="preserve"> </w:t>
      </w:r>
    </w:p>
    <w:p w14:paraId="0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(</w:t>
      </w:r>
      <w:r>
        <w:rPr>
          <w:rStyle w:val="Style_2_ch"/>
          <w:rFonts w:ascii="Times New Roman" w:hAnsi="Times New Roman"/>
          <w:b w:val="0"/>
          <w:i w:val="0"/>
          <w:caps w:val="0"/>
          <w:color w:val="2D3748"/>
          <w:spacing w:val="0"/>
          <w:sz w:val="22"/>
        </w:rPr>
        <w:t>Г</w:t>
      </w:r>
      <w:r>
        <w:rPr>
          <w:rStyle w:val="Style_2_ch"/>
          <w:rFonts w:ascii="Times New Roman" w:hAnsi="Times New Roman"/>
          <w:b w:val="0"/>
          <w:i w:val="0"/>
          <w:caps w:val="0"/>
          <w:color w:val="2D3748"/>
          <w:spacing w:val="0"/>
          <w:sz w:val="22"/>
        </w:rPr>
        <w:t>енеральный директор ООО "Гарантия Качества Единый Стандарт"</w:t>
      </w:r>
      <w:r>
        <w:rPr>
          <w:rStyle w:val="Style_2_ch"/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)</w:t>
      </w:r>
    </w:p>
    <w:p w14:paraId="0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</w:p>
    <w:p w14:paraId="0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Федеральный закон № 309-ФЗ от 31 июля 2025 года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запускает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самую масштабную реформу в сфере проектирования и изысканий за последнее десятилетие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. Теперь вступить в СРО проектировщиков будет и проще, и сложнее одновременно.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Закон меняет Градостроительный кодекс и перестраивает всю систему саморегулирования, делая её более централизованной, прозрачной и персонально ответственной. </w:t>
      </w:r>
    </w:p>
    <w:p w14:paraId="0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Если раньше каждая СРО проектировщиков могла устанавливать собственные стандарты, требования к членам и процедуры контроля, то теперь отрасль будет жить по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единым правилам саморегулирования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, разработанным на федеральном уровне.</w:t>
      </w:r>
    </w:p>
    <w:p w14:paraId="0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4A5568"/>
          <w:spacing w:val="0"/>
          <w:sz w:val="24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30"/>
        </w:rPr>
        <w:t>1. Единые правила вместо сотен разрозненных стандартов</w:t>
      </w:r>
    </w:p>
    <w:p w14:paraId="0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Главная новелла 309-ФЗ — появление понятия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«правила саморегулирования»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Это базовые нормативы, которые станут обязательными для всех СРО в сфере проектирования, изысканий и архитектуры.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Разрабатывать и утверждать их поручено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Национальному объединению проектировщиков и изыскателей — НОПРИЗ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, а контролировать —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Минстрою России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.</w:t>
      </w:r>
    </w:p>
    <w:p w14:paraId="0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То есть теперь архитектурно-проектные организации и СРО больше не смогут работать по разным, «удобным» версиям стандартов.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Все будут обязаны подчиняться единым нормам — от состава специалистов и уровня ответственности до требований к документации и дисциплинарным процедурам.</w:t>
      </w:r>
    </w:p>
    <w:p w14:paraId="0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На практике это означает переход к единому отраслевому языку:</w:t>
      </w:r>
    </w:p>
    <w:p w14:paraId="0C000000">
      <w:pPr>
        <w:widowControl w:val="1"/>
        <w:numPr>
          <w:ilvl w:val="0"/>
          <w:numId w:val="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одинаковые критерии допуска;</w:t>
      </w:r>
    </w:p>
    <w:p w14:paraId="0D000000">
      <w:pPr>
        <w:widowControl w:val="1"/>
        <w:numPr>
          <w:ilvl w:val="0"/>
          <w:numId w:val="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единые стандарты подготовки и проверки проектной документации;</w:t>
      </w:r>
    </w:p>
    <w:p w14:paraId="0E000000">
      <w:pPr>
        <w:widowControl w:val="1"/>
        <w:numPr>
          <w:ilvl w:val="0"/>
          <w:numId w:val="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унифицированные меры ответственности.</w:t>
      </w:r>
    </w:p>
    <w:p w14:paraId="0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Как отмечают в НОПРИЗ, такая консолидация нужна для наведения порядка в отрасли: слишком долго рынок жил с «разбросом» требований, что создавало почву для коррупции и формального членства.</w:t>
      </w:r>
    </w:p>
    <w:p w14:paraId="1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2. Новая вертикаль управления: Минстрой → НОПРИЗ → СРО → компании</w:t>
      </w:r>
    </w:p>
    <w:p w14:paraId="1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Реформа вводит чёткую управленческую иерархию.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 структура саморегулирования выглядит так:</w:t>
      </w:r>
    </w:p>
    <w:p w14:paraId="12000000">
      <w:pPr>
        <w:widowControl w:val="1"/>
        <w:numPr>
          <w:ilvl w:val="0"/>
          <w:numId w:val="2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Минстрой России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утверждает порядок разработки и согласования правил саморегулирования, устанавливает требования к ним и контролирует их применение.</w:t>
      </w:r>
    </w:p>
    <w:p w14:paraId="13000000">
      <w:pPr>
        <w:widowControl w:val="1"/>
        <w:numPr>
          <w:ilvl w:val="0"/>
          <w:numId w:val="2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НОПРИЗ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разрабатывает правила, стандарты, методики и отвечает за контроль соответствия всех СРО проектировщиков.</w:t>
      </w:r>
    </w:p>
    <w:p w14:paraId="14000000">
      <w:pPr>
        <w:widowControl w:val="1"/>
        <w:numPr>
          <w:ilvl w:val="0"/>
          <w:numId w:val="2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СРО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внедряют эти правила и следят, чтобы члены соблюдали их на практике.</w:t>
      </w:r>
    </w:p>
    <w:p w14:paraId="15000000">
      <w:pPr>
        <w:widowControl w:val="1"/>
        <w:numPr>
          <w:ilvl w:val="0"/>
          <w:numId w:val="2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Проектные организации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(члены СРО) обязаны действовать в рамках утверждённых норм, уведомлять о договорах, составе специалистов и любых изменениях.</w:t>
      </w:r>
    </w:p>
    <w:p w14:paraId="1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принципиально новый баланс ролей: теперь НОПРИЗ получает не только методическую, но 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надзорную функцию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 а Минстрой — статус главного регулятора, утверждающего правила игры.</w:t>
      </w:r>
    </w:p>
    <w:p w14:paraId="1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3. Переходный период до 1 марта 2026 года</w:t>
      </w:r>
    </w:p>
    <w:p w14:paraId="1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Реформа не вводится одномоментно.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Минстрой и НОПРИЗ готовят переходный период, в течение которого:</w:t>
      </w:r>
    </w:p>
    <w:p w14:paraId="19000000">
      <w:pPr>
        <w:widowControl w:val="1"/>
        <w:numPr>
          <w:ilvl w:val="0"/>
          <w:numId w:val="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будут разработаны и согласованы первые отраслевые правила;</w:t>
      </w:r>
    </w:p>
    <w:p w14:paraId="1A000000">
      <w:pPr>
        <w:widowControl w:val="1"/>
        <w:numPr>
          <w:ilvl w:val="0"/>
          <w:numId w:val="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СРО приведут свои внутренние документы в соответствие с ними;</w:t>
      </w:r>
    </w:p>
    <w:p w14:paraId="1B000000">
      <w:pPr>
        <w:widowControl w:val="1"/>
        <w:numPr>
          <w:ilvl w:val="0"/>
          <w:numId w:val="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компании-члены смогут адаптировать кадровую, юридическую и техническую базу под новые стандарты.</w:t>
      </w:r>
    </w:p>
    <w:p w14:paraId="1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уже создал рабочие группы по направлениям: инженерные изыскания, архитектурно-строительное проектирование, проектирование инженерных сетей и систем.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Каждая группа разрабатывает собственные стандарты качества и контроля.</w:t>
      </w:r>
    </w:p>
    <w:p w14:paraId="1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4. Новые требования к проектной документации</w:t>
      </w:r>
    </w:p>
    <w:p w14:paraId="1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2026 года закон прямо закрепляет понятие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1"/>
          <w:i w:val="1"/>
          <w:caps w:val="0"/>
          <w:color w:val="4A5568"/>
          <w:spacing w:val="0"/>
          <w:sz w:val="28"/>
        </w:rPr>
        <w:t>«рабочая документация»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и разделяет её с проектной.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разрабатывать или изменять рабочую документацию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смогут только члены СРО проектировщиков.</w:t>
      </w:r>
    </w:p>
    <w:p w14:paraId="1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закрывает старую лазейку, когда строительные компании или смежные подрядчики выполняли часть проектных чертежей без выписки СРО, прикрываясь формулировкой «это не проект, а рабочие схемы».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1 марта 2026 года такие схемы приравниваются к полноценной проектной документации.</w:t>
      </w:r>
    </w:p>
    <w:p w14:paraId="2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Любая организация, заключающая договор на подготовку рабочей документации, обязана б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удет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instrText>HYPERLINK "https://gkstandart.com/sro-nrs/"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вступить в СРО проектировщиков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 оформить в штат (если этого еще не сделано) специалистов НРС.</w:t>
      </w:r>
    </w:p>
    <w:p w14:paraId="2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5. Новые правила игры для проектных компаний</w:t>
      </w:r>
    </w:p>
    <w:p w14:paraId="2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рядовых членов СРО реформа означает три ключевых изменения:</w:t>
      </w:r>
    </w:p>
    <w:p w14:paraId="23000000">
      <w:pPr>
        <w:widowControl w:val="1"/>
        <w:numPr>
          <w:ilvl w:val="0"/>
          <w:numId w:val="4"/>
        </w:numPr>
        <w:spacing w:after="113" w:before="30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Придётся работать по единым стандартам качества.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Каждый чертёж, расчёт или раздел документации должен соответствовать отраслевым нормам НОПРИЗ.</w:t>
      </w:r>
    </w:p>
    <w:p w14:paraId="24000000">
      <w:pPr>
        <w:widowControl w:val="1"/>
        <w:numPr>
          <w:ilvl w:val="0"/>
          <w:numId w:val="4"/>
        </w:numPr>
        <w:spacing w:after="113" w:before="30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Нельзя будет прятаться за «внутренние» послабления СРО.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Все регламенты унифицированы, контроль централизован.</w:t>
      </w:r>
    </w:p>
    <w:p w14:paraId="25000000">
      <w:pPr>
        <w:widowControl w:val="1"/>
        <w:numPr>
          <w:ilvl w:val="0"/>
          <w:numId w:val="4"/>
        </w:numPr>
        <w:spacing w:after="113" w:before="30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Роль инженеров и архитекторов становится определяющей.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От подписи ГИПа и ГАПа теперь зависит не только судьба проекта, но и статус компании в целом.</w:t>
      </w:r>
    </w:p>
    <w:p w14:paraId="26000000">
      <w:pPr>
        <w:widowControl w:val="1"/>
        <w:spacing w:after="113" w:before="30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6. Что это даёт проектным организациям</w:t>
      </w:r>
    </w:p>
    <w:p w14:paraId="2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Хотя требования становятся строже, реформа делает систему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более надёжной и справедливой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Проектировщики получат:</w:t>
      </w:r>
    </w:p>
    <w:p w14:paraId="28000000">
      <w:pPr>
        <w:widowControl w:val="1"/>
        <w:numPr>
          <w:ilvl w:val="0"/>
          <w:numId w:val="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защищённые стандарты профессии — единые для всей страны;</w:t>
      </w:r>
    </w:p>
    <w:p w14:paraId="29000000">
      <w:pPr>
        <w:widowControl w:val="1"/>
        <w:numPr>
          <w:ilvl w:val="0"/>
          <w:numId w:val="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чёткую систему сертификации и повышения квалификации;</w:t>
      </w:r>
    </w:p>
    <w:p w14:paraId="2A000000">
      <w:pPr>
        <w:widowControl w:val="1"/>
        <w:numPr>
          <w:ilvl w:val="0"/>
          <w:numId w:val="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прозрачные условия участия в госэкспертизе и конкурсах;</w:t>
      </w:r>
    </w:p>
    <w:p w14:paraId="2B000000">
      <w:pPr>
        <w:widowControl w:val="1"/>
        <w:numPr>
          <w:ilvl w:val="0"/>
          <w:numId w:val="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более высокий уровень доверия заказчиков и контролирующих органов.</w:t>
      </w:r>
    </w:p>
    <w:p w14:paraId="2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подчёркивает: цель реформы — не ужесточить рынок, а повысить качество проектных решений и восстановить доверие к профессии инженера и архитектора.</w:t>
      </w:r>
    </w:p>
    <w:p w14:paraId="2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Полномочия НОПРИЗ и как это изменит работу проектных компаний</w:t>
      </w:r>
    </w:p>
    <w:p w14:paraId="2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вступлением в силу закона № 309-ФЗ Национальное объединение проектировщиков и изыскателей (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НОПРИЗ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) становится не просто координационной структурой, а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центром отраслевого управления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Если раньше объединение занималось в основном методическими рекомендациями и анализом практики, то теперь именно оно задаёт правила и контролирует их исполнение.</w:t>
      </w:r>
    </w:p>
    <w:p w14:paraId="2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получает три стратегических полномочия: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разработка правил саморегулирования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мониторинг саморегулируемых организаций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оценка их деятельности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</w:p>
    <w:p w14:paraId="3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1. Разработка и утверждение правил саморегулирования</w:t>
      </w:r>
    </w:p>
    <w:p w14:paraId="3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Главная новелла 309-ФЗ — именно здесь.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теперь обязан разрабатывать единые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1"/>
          <w:caps w:val="0"/>
          <w:color w:val="4A5568"/>
          <w:spacing w:val="0"/>
          <w:sz w:val="28"/>
        </w:rPr>
        <w:t>«правила саморегулирования»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всех СРО проектировщиков и изыскателей.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значит, что на уровне нацобъединения будут закреплены:</w:t>
      </w:r>
    </w:p>
    <w:p w14:paraId="32000000">
      <w:pPr>
        <w:widowControl w:val="1"/>
        <w:numPr>
          <w:ilvl w:val="0"/>
          <w:numId w:val="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минимальные требования к вступлению в СРО проектировщиков и членству в них;</w:t>
      </w:r>
    </w:p>
    <w:p w14:paraId="33000000">
      <w:pPr>
        <w:widowControl w:val="1"/>
        <w:numPr>
          <w:ilvl w:val="0"/>
          <w:numId w:val="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структура органов управления и контроля;</w:t>
      </w:r>
    </w:p>
    <w:p w14:paraId="34000000">
      <w:pPr>
        <w:widowControl w:val="1"/>
        <w:numPr>
          <w:ilvl w:val="0"/>
          <w:numId w:val="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стандарты качества проектных и изыскательских работ;</w:t>
      </w:r>
    </w:p>
    <w:p w14:paraId="35000000">
      <w:pPr>
        <w:widowControl w:val="1"/>
        <w:numPr>
          <w:ilvl w:val="0"/>
          <w:numId w:val="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единая дисциплинарная практика;</w:t>
      </w:r>
    </w:p>
    <w:p w14:paraId="36000000">
      <w:pPr>
        <w:widowControl w:val="1"/>
        <w:numPr>
          <w:ilvl w:val="0"/>
          <w:numId w:val="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правила формирования и использования компенсационных фондов.</w:t>
      </w:r>
    </w:p>
    <w:p w14:paraId="3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После разработки документы проходят согласование с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Минстроем России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и только затем вступают в силу.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Никакая СРО не сможет игнорировать эти правила или заменять их своими — они будут обязательны для всей отрасли.</w:t>
      </w:r>
    </w:p>
    <w:p w14:paraId="3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По сути, НОПРИЗ становится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законодателем профессиональных стандартов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 проектной сфере, а СРО — исполнителями этих норм.</w:t>
      </w:r>
    </w:p>
    <w:p w14:paraId="3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2. Контроль и надзор за СРО проектировщиков</w:t>
      </w:r>
    </w:p>
    <w:p w14:paraId="3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получает право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постоянного мониторинга каждой СРО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— по численности, фондам, кадровым требованиям и исполнению внутренних регламентов.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Проверки будут плановыми и внеплановыми:</w:t>
      </w:r>
    </w:p>
    <w:p w14:paraId="3B000000">
      <w:pPr>
        <w:widowControl w:val="1"/>
        <w:numPr>
          <w:ilvl w:val="0"/>
          <w:numId w:val="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плановые — раз в год или чаще, по утверждённому графику;</w:t>
      </w:r>
    </w:p>
    <w:p w14:paraId="3C000000">
      <w:pPr>
        <w:widowControl w:val="1"/>
        <w:numPr>
          <w:ilvl w:val="0"/>
          <w:numId w:val="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внеплановые — по поручению Минстроя или при поступлении жалоб.</w:t>
      </w:r>
    </w:p>
    <w:p w14:paraId="3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Результаты проверок фиксируются в электронном отчёте, а при выявлении нарушений НОПРИЗ направляет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предписание об устранении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Если саморегулируемая организация в области архитектурно-строительного проектирования не реагирует или системно нарушает правила, объединение выносит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заключение о несоответствии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 которое передаёт в Ростехнадзор — и это может стать основанием для исключения ее из реестра.</w:t>
      </w:r>
    </w:p>
    <w:p w14:paraId="3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Таким образом, нацобъединение получает функцию реального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надзора и санкционирования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 что делает контроль отрасли многоуровневым:</w:t>
      </w:r>
    </w:p>
    <w:p w14:paraId="3F000000">
      <w:pPr>
        <w:widowControl w:val="1"/>
        <w:numPr>
          <w:ilvl w:val="0"/>
          <w:numId w:val="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Проектная организация отвечает перед СРО проектировщиков,</w:t>
      </w:r>
    </w:p>
    <w:p w14:paraId="40000000">
      <w:pPr>
        <w:widowControl w:val="1"/>
        <w:numPr>
          <w:ilvl w:val="0"/>
          <w:numId w:val="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СРО проектировщиков — перед НОПРИЗ,</w:t>
      </w:r>
    </w:p>
    <w:p w14:paraId="41000000">
      <w:pPr>
        <w:widowControl w:val="1"/>
        <w:numPr>
          <w:ilvl w:val="0"/>
          <w:numId w:val="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— перед Минстроем.</w:t>
      </w:r>
    </w:p>
    <w:p w14:paraId="4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3. Оценка соответствия и рейтинг СРО</w:t>
      </w:r>
    </w:p>
    <w:p w14:paraId="4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формирует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систему оценки деятельности СРО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Показатели включают:</w:t>
      </w:r>
    </w:p>
    <w:p w14:paraId="44000000">
      <w:pPr>
        <w:widowControl w:val="1"/>
        <w:numPr>
          <w:ilvl w:val="0"/>
          <w:numId w:val="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кадровое обеспечение (наличие ГИПов, ГАПов, специалистов НРС);</w:t>
      </w:r>
    </w:p>
    <w:p w14:paraId="45000000">
      <w:pPr>
        <w:widowControl w:val="1"/>
        <w:numPr>
          <w:ilvl w:val="0"/>
          <w:numId w:val="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прозрачность фондов и отчётности;</w:t>
      </w:r>
    </w:p>
    <w:p w14:paraId="46000000">
      <w:pPr>
        <w:widowControl w:val="1"/>
        <w:numPr>
          <w:ilvl w:val="0"/>
          <w:numId w:val="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дисциплинарную практику;</w:t>
      </w:r>
    </w:p>
    <w:p w14:paraId="47000000">
      <w:pPr>
        <w:widowControl w:val="1"/>
        <w:numPr>
          <w:ilvl w:val="0"/>
          <w:numId w:val="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участие членов в программах повышения квалификации.</w:t>
      </w:r>
    </w:p>
    <w:p w14:paraId="4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 основе этих данных будет формироваться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рейтинг добросовестности СРО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 доступный заказчикам и государственным органам.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проектных компаний это реальный индикатор: чем выше рейтинг СРО, тем больше доверие к её членам и выше шанс участвовать в крупных конкурсах.</w:t>
      </w:r>
    </w:p>
    <w:p w14:paraId="4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4. Методическая и экспертная функция</w:t>
      </w:r>
    </w:p>
    <w:p w14:paraId="4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продолжает выполнять экспертную роль, но теперь в расширенном виде:</w:t>
      </w:r>
    </w:p>
    <w:p w14:paraId="4B000000">
      <w:pPr>
        <w:widowControl w:val="1"/>
        <w:numPr>
          <w:ilvl w:val="0"/>
          <w:numId w:val="1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готовит рекомендации по организации внутреннего контроля в проектных компаниях;</w:t>
      </w:r>
    </w:p>
    <w:p w14:paraId="4C000000">
      <w:pPr>
        <w:widowControl w:val="1"/>
        <w:numPr>
          <w:ilvl w:val="0"/>
          <w:numId w:val="1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разрабатывает типовые шаблоны документов для договоров, актов и технических заданий;</w:t>
      </w:r>
    </w:p>
    <w:p w14:paraId="4D000000">
      <w:pPr>
        <w:widowControl w:val="1"/>
        <w:numPr>
          <w:ilvl w:val="0"/>
          <w:numId w:val="1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координирует обучение и независимую оценку квалификации (НОК).</w:t>
      </w:r>
    </w:p>
    <w:p w14:paraId="4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5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.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 xml:space="preserve"> Прямая связь с Минстроем и государственными экспертизами</w:t>
      </w:r>
    </w:p>
    <w:p w14:paraId="4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Закон закрепляет обмен информацией между НОПРИЗ и органами госэкспертизы.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Если проект получает отрицательное заключение экспертизы, данные о нём направляются в НОПРИЗ — с указанием, какие специалисты и какая компания готовили документацию.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создаёт прозрачную цепочку ответственности: кто допустил ошибку — тот несёт последствия.</w:t>
      </w:r>
    </w:p>
    <w:p w14:paraId="5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проектировщиков это двойная ответственность, но и инструмент самозащиты: добросовестная работа, наоборот, формирует позитивную репутацию и укрепляет доверие заказчиков.</w:t>
      </w:r>
    </w:p>
    <w:p w14:paraId="5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 итоге НОПРИЗ превращается из «совета профессионалов» в полноценный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регулятор проектной отрасли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Он устанавливает правила, контролирует их исполнение и следит за качеством.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А для проектных организаций это означает: от формального членства придётся перейти к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реальному профессиональному соответствию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</w:p>
    <w:p w14:paraId="5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Персональная ответственность ГИПов и ГАПов: что теперь под контролем</w:t>
      </w:r>
    </w:p>
    <w:p w14:paraId="5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Одна из самых серьёзных новаций закона № 309-ФЗ — введение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персональной профессиональной ответственности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главных инженеров проектов (ГИПов) и главных архитекторов проектов (ГАПов).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Раньше ответственность за качество проектной документации была коллективной: отвечала организация. Теперь — персональной: подпись ГИПа и ГАПа становится юридическим маркером ответственности, а последствия ошибок напрямую ложатся на конкретных специалистов.</w:t>
      </w:r>
    </w:p>
    <w:p w14:paraId="5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1. Подпись ГИПа и ГАПа приравнивается к личной гарантии качества</w:t>
      </w:r>
    </w:p>
    <w:p w14:paraId="5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марта 2026 года каждая проектная и рабочая документация должна иметь подписи ГИПа и ГАПа, которые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подтверждают соответствие проекта техническим регламентам, нормам безопасности и градостроительным требованиям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Эта подпись — не формальность. Если после экспертизы выявлено нарушение или ошибка, повлекшая ущерб, ответственность несёт не только компания, но и подписавший специалист.</w:t>
      </w:r>
    </w:p>
    <w:p w14:paraId="5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Органы государственной экспертизы теперь обязаны направлять в НОПРИЗ сведения обо всех отрицательных заключениях — с указанием ФИО и регистрационного номера специалистов, подписавших документацию.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Так создаётся единый механизм контроля: кто отвечает за качество, тот и несёт репутационные и дисциплинарные последствия.</w:t>
      </w:r>
    </w:p>
    <w:p w14:paraId="5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2. Возможность исключения специалиста из Национального реестра (НРС)</w:t>
      </w:r>
    </w:p>
    <w:p w14:paraId="5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Закон даёт НОПРИЗ право инициировать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исключение специалиста из Национального реестра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при систематических нарушениях:</w:t>
      </w:r>
    </w:p>
    <w:p w14:paraId="59000000">
      <w:pPr>
        <w:widowControl w:val="1"/>
        <w:numPr>
          <w:ilvl w:val="0"/>
          <w:numId w:val="1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отрицательные заключения экспертизы по нескольким проектам;</w:t>
      </w:r>
    </w:p>
    <w:p w14:paraId="5A000000">
      <w:pPr>
        <w:widowControl w:val="1"/>
        <w:numPr>
          <w:ilvl w:val="0"/>
          <w:numId w:val="1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несоблюдение требований безопасности и норм СП/СНиП;</w:t>
      </w:r>
    </w:p>
    <w:p w14:paraId="5B000000">
      <w:pPr>
        <w:widowControl w:val="1"/>
        <w:numPr>
          <w:ilvl w:val="0"/>
          <w:numId w:val="1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выявленные нарушения авторского надзора;</w:t>
      </w:r>
    </w:p>
    <w:p w14:paraId="5C000000">
      <w:pPr>
        <w:widowControl w:val="1"/>
        <w:numPr>
          <w:ilvl w:val="0"/>
          <w:numId w:val="1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фальсификация документации.</w:t>
      </w:r>
    </w:p>
    <w:p w14:paraId="5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Исключение из НРС фактически означает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профессиональный бан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: специалист теряет право быть ГИПом/ГАПом и руководить проектами, где требуется членство в СРО.</w:t>
      </w:r>
    </w:p>
    <w:p w14:paraId="5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подчёркивает, что этот механизм будет использоваться не для наказания, а для очистки профессии: «Сильный рынок требует сильных специалистов. Ответственность — это знак доверия к их подписи».</w:t>
      </w:r>
    </w:p>
    <w:p w14:paraId="5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3. Что должны сделать проектные компании</w:t>
      </w:r>
    </w:p>
    <w:p w14:paraId="6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руководителей проектных бюро и инженерных фирм это значит:</w:t>
      </w:r>
    </w:p>
    <w:p w14:paraId="61000000">
      <w:pPr>
        <w:widowControl w:val="1"/>
        <w:numPr>
          <w:ilvl w:val="0"/>
          <w:numId w:val="12"/>
        </w:numPr>
        <w:spacing w:after="0" w:before="30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Проверить всех своих ГИПов и ГАПов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 Национальном реестре специалистов: есть ли действующие записи, нет ли ограничений.</w:t>
      </w:r>
    </w:p>
    <w:p w14:paraId="62000000">
      <w:pPr>
        <w:widowControl w:val="1"/>
        <w:numPr>
          <w:ilvl w:val="0"/>
          <w:numId w:val="12"/>
        </w:numPr>
        <w:spacing w:after="0" w:before="30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Заключить официальные трудовые договоры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ГИПами/ГАПом — формальное сотрудничество теперь не допускается.</w:t>
      </w:r>
    </w:p>
    <w:p w14:paraId="63000000">
      <w:pPr>
        <w:widowControl w:val="1"/>
        <w:numPr>
          <w:ilvl w:val="0"/>
          <w:numId w:val="12"/>
        </w:numPr>
        <w:spacing w:after="0" w:before="30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Обновить систему внутреннего контроля качества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: перед передачей документации на экспертизу внедрить процедуру проверки подписей и расчётов.</w:t>
      </w:r>
    </w:p>
    <w:p w14:paraId="64000000">
      <w:pPr>
        <w:widowControl w:val="1"/>
        <w:numPr>
          <w:ilvl w:val="0"/>
          <w:numId w:val="12"/>
        </w:numPr>
        <w:spacing w:after="113" w:before="30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Обеспечить двойное согласование документации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— техническое и юридическое.</w:t>
      </w:r>
    </w:p>
    <w:p w14:paraId="6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Новые правила делают невозможным «проставление подписи задним числом» или участие в проекте «по доверенности».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Ответственность персональная — и подтверждается фактами трудовых отношений.</w:t>
      </w:r>
    </w:p>
    <w:p w14:paraId="6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4. Усиление роли инженерных и архитектурных стандартов</w:t>
      </w:r>
    </w:p>
    <w:p w14:paraId="6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вместе с Минстроем готовят обновлённые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профессиональные стандарты для ГИПов и ГАПов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 них будут уточнены требования к образованию, опыту, объёму полномочий и порядку допуска к проектам определённой сложности.</w:t>
      </w:r>
    </w:p>
    <w:p w14:paraId="6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Например:</w:t>
      </w:r>
    </w:p>
    <w:p w14:paraId="69000000">
      <w:pPr>
        <w:widowControl w:val="1"/>
        <w:numPr>
          <w:ilvl w:val="0"/>
          <w:numId w:val="1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проект уникальных или особо опасных объектов сможет вести только специалист с подтверждённой квалификацией уровня «супер-ГИП»;</w:t>
      </w:r>
    </w:p>
    <w:p w14:paraId="6A000000">
      <w:pPr>
        <w:widowControl w:val="1"/>
        <w:numPr>
          <w:ilvl w:val="0"/>
          <w:numId w:val="1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объектов массового строительства (ЖК, промзоны, социнфраструктура) потребуется подтверждённый стаж и участие в не менее чем трёх реализованных проектах аналогичного типа.</w:t>
      </w:r>
    </w:p>
    <w:p w14:paraId="6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поднимает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планку профессии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и формирует новый уровень доверия между заказчиками и проектировщиками.</w:t>
      </w:r>
    </w:p>
    <w:p w14:paraId="6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5. Обязательность уведомлений специалистов при увольнении</w:t>
      </w:r>
    </w:p>
    <w:p w14:paraId="6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Каждый специалист, включённый в НРС, теперь обязан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самостоятельно уведомить НОПРИЗ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 если он прекращает работу в компании-члене СРО проектировщиков.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Цель — исключить фиктивное присутствие инженеров, которых компании оставляли в штате только для поддержки статуса члена саморегулируемой организации.</w:t>
      </w:r>
    </w:p>
    <w:p w14:paraId="6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Если ГИП ушёл, а компания не уведомила СРО и не нашла замену, её членство может быть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приостановлено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до устранения нарушения.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дисциплинирует и самих инженеров, и руководителей: кадровые изменения должны быть прозрачными.</w:t>
      </w:r>
    </w:p>
    <w:p w14:paraId="6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6. Новые требования к внутренним процедурам контроля</w:t>
      </w:r>
    </w:p>
    <w:p w14:paraId="7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2026 года все проектные организации обязаны внедрить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внутренние регламенты проверки проектной документации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могут быть:</w:t>
      </w:r>
    </w:p>
    <w:p w14:paraId="71000000">
      <w:pPr>
        <w:widowControl w:val="1"/>
        <w:numPr>
          <w:ilvl w:val="0"/>
          <w:numId w:val="14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технические советы;</w:t>
      </w:r>
    </w:p>
    <w:p w14:paraId="72000000">
      <w:pPr>
        <w:widowControl w:val="1"/>
        <w:numPr>
          <w:ilvl w:val="0"/>
          <w:numId w:val="14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экспертные комиссии;</w:t>
      </w:r>
    </w:p>
    <w:p w14:paraId="73000000">
      <w:pPr>
        <w:widowControl w:val="1"/>
        <w:numPr>
          <w:ilvl w:val="0"/>
          <w:numId w:val="14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внутренние аудиторы качества.</w:t>
      </w:r>
    </w:p>
    <w:p w14:paraId="7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Такой подход позволит снизить риск ошибок ещё до передачи проекта на экспертизу.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Наличие таких процедур станет плюсом при проверках СРО и при рейтинговой оценке НОПРИЗ.</w:t>
      </w:r>
    </w:p>
    <w:p w14:paraId="7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7. Ответственность, которая защищает</w:t>
      </w:r>
    </w:p>
    <w:p w14:paraId="7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 первый взгляд, персональная ответственность — это риск.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 практике — это инструмент защиты и профессионального роста.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 подпись ГИПа и ГАПа становится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знаком доверия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 который повышает ценность специалиста на рынке и укрепляет позиции компании при участии в конкурсах.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Ответственность перестаёт быть наказанием — она становится маркером компетентности.</w:t>
      </w:r>
    </w:p>
    <w:p w14:paraId="7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</w:p>
    <w:p w14:paraId="7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Новые требования к членам СРО проектировщиков: кадры, договоры, реестры</w:t>
      </w:r>
    </w:p>
    <w:p w14:paraId="7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После вступления в силу ФЗ № 309-ФЗ членство в СРО перестаёт быть «формальностью ради допуска».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проектных компаний это теперь полноценная система управления качеством, кадрами и ответственностью.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и Минстрой сделали ставку на то, чтобы каждая организация не просто числилась в СРО, а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доказывала соответствие профессиональным стандартам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 реальном времени.</w:t>
      </w:r>
    </w:p>
    <w:p w14:paraId="7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</w:pPr>
    </w:p>
    <w:p w14:paraId="7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Вот ключевые требования, которые станут обязательными для всех участников рынка.</w:t>
      </w:r>
    </w:p>
    <w:p w14:paraId="7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1. Подтверждённый кадровый состав и постоянная занятость специалистов</w:t>
      </w:r>
    </w:p>
    <w:p w14:paraId="7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Каждая проектная организация обязана иметь в штате:</w:t>
      </w:r>
    </w:p>
    <w:p w14:paraId="7E000000">
      <w:pPr>
        <w:widowControl w:val="1"/>
        <w:numPr>
          <w:ilvl w:val="0"/>
          <w:numId w:val="1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не менее двух специалистов, включённых в Национальный реестр (НРС)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;</w:t>
      </w:r>
    </w:p>
    <w:p w14:paraId="7F000000">
      <w:pPr>
        <w:widowControl w:val="1"/>
        <w:numPr>
          <w:ilvl w:val="0"/>
          <w:numId w:val="1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специалистов смежных профессий — сметчиков, инженеров ПТО, технологов, специалистов по охране труда;</w:t>
      </w:r>
    </w:p>
    <w:p w14:paraId="80000000">
      <w:pPr>
        <w:widowControl w:val="1"/>
        <w:numPr>
          <w:ilvl w:val="0"/>
          <w:numId w:val="1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фактическое трудоустройство всех ключевых специалистов (никаких «бумажных» совместителей).</w:t>
      </w:r>
    </w:p>
    <w:p w14:paraId="8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получает право сверять сведения из НРС с базой данных трудовых договоров.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Если специалист числится в реестре, но не состоит в штате компании, это будет зафиксировано как нарушение.</w:t>
      </w:r>
    </w:p>
    <w:p w14:paraId="8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Такой механизм убирает фиктивное членство и делает профессиональную квалификацию основой допуска.</w:t>
      </w:r>
    </w:p>
    <w:p w14:paraId="8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2. Обязанность уведомлять СРО о договорах и изменениях</w:t>
      </w:r>
    </w:p>
    <w:p w14:paraId="8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2026 года проектные организации будут обязаны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сообщать СРО обо всех заключённых договорах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:</w:t>
      </w:r>
    </w:p>
    <w:p w14:paraId="85000000">
      <w:pPr>
        <w:widowControl w:val="1"/>
        <w:numPr>
          <w:ilvl w:val="0"/>
          <w:numId w:val="1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 проектирование, архитектурное сопровождение, инженерные изыскания;</w:t>
      </w:r>
    </w:p>
    <w:p w14:paraId="86000000">
      <w:pPr>
        <w:widowControl w:val="1"/>
        <w:numPr>
          <w:ilvl w:val="0"/>
          <w:numId w:val="1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 корректировку и переработку документации;</w:t>
      </w:r>
    </w:p>
    <w:p w14:paraId="87000000">
      <w:pPr>
        <w:widowControl w:val="1"/>
        <w:numPr>
          <w:ilvl w:val="0"/>
          <w:numId w:val="1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 разработку рабочей документации.</w:t>
      </w:r>
    </w:p>
    <w:p w14:paraId="8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Уведомление включает: сумму, объект, сроки, заказчика и ответственных специалистов.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Эти сведения заносятся в электронный реестр, где их может проверить СРО, НОПРИЗ и заказчик.</w:t>
      </w:r>
    </w:p>
    <w:p w14:paraId="8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Цель — сделать прозрачной реальную загрузку компаний и их финансовую ответственность.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Нельзя будет выполнять проекты на миллионы, имея минимальный взнос и одного специалиста в штате.</w:t>
      </w:r>
    </w:p>
    <w:p w14:paraId="8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3. Лимит стоимости проектов в зависимости от уровня ответственности</w:t>
      </w:r>
    </w:p>
    <w:p w14:paraId="8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Как и для строителей, в проектной сфере вводится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ограничение по объёму работ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компания может брать заказы только на сумму, соответствующую размеру её взноса в компенсационный фонд.</w:t>
      </w:r>
    </w:p>
    <w:p w14:paraId="8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Если проект превышает этот лимит — СРО обязано потребовать повышения взноса.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Без этого заключение контракта будет нарушением, а допуск может быть приостановлен.</w:t>
      </w:r>
    </w:p>
    <w:p w14:paraId="8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подчёркивает: это не ограничение роста, а защита от перегрузки и обесценивания фондов.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Компании, которые планируют масштабирование бизнеса, должны заранее заложить средства на увеличение уровня ответственности.</w:t>
      </w:r>
    </w:p>
    <w:p w14:paraId="8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4. Расширенная отчётность и прозрачные реестры</w:t>
      </w:r>
    </w:p>
    <w:p w14:paraId="8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Все данные о деятельности членов СРО теперь станут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публичными и централизованными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 единый электронный реестр войдут:</w:t>
      </w:r>
    </w:p>
    <w:p w14:paraId="90000000">
      <w:pPr>
        <w:widowControl w:val="1"/>
        <w:numPr>
          <w:ilvl w:val="0"/>
          <w:numId w:val="1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сведения о действующих договорах;</w:t>
      </w:r>
    </w:p>
    <w:p w14:paraId="91000000">
      <w:pPr>
        <w:widowControl w:val="1"/>
        <w:numPr>
          <w:ilvl w:val="0"/>
          <w:numId w:val="1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список специалистов с регистрационными номерами НРС;</w:t>
      </w:r>
    </w:p>
    <w:p w14:paraId="92000000">
      <w:pPr>
        <w:widowControl w:val="1"/>
        <w:numPr>
          <w:ilvl w:val="0"/>
          <w:numId w:val="1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информация о судебных исках, претензиях, дисциплинарных мерах;</w:t>
      </w:r>
    </w:p>
    <w:p w14:paraId="93000000">
      <w:pPr>
        <w:widowControl w:val="1"/>
        <w:numPr>
          <w:ilvl w:val="0"/>
          <w:numId w:val="1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статус компании — активна, приостановлена, исключена.</w:t>
      </w:r>
    </w:p>
    <w:p w14:paraId="9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Реестр будет доступен заказчикам, государственным экспертам и другим СРО.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добросовестных компаний это дополнительный инструмент репутации: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любой партнёр сможет убедиться в профессиональном уровне и надёжности проектировщика.</w:t>
      </w:r>
    </w:p>
    <w:p w14:paraId="9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5. Требования к внутреннему контролю качества</w:t>
      </w:r>
    </w:p>
    <w:p w14:paraId="9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СРО теперь будет проверять, как именно компания организует процесс проектирования.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Нужно будет иметь:</w:t>
      </w:r>
    </w:p>
    <w:p w14:paraId="97000000">
      <w:pPr>
        <w:widowControl w:val="1"/>
        <w:numPr>
          <w:ilvl w:val="0"/>
          <w:numId w:val="1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внутренний регламент проверки проектной документации перед подачей на экспертизу;</w:t>
      </w:r>
    </w:p>
    <w:p w14:paraId="98000000">
      <w:pPr>
        <w:widowControl w:val="1"/>
        <w:numPr>
          <w:ilvl w:val="0"/>
          <w:numId w:val="1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систему авторского надзора и сопровождения проектов;</w:t>
      </w:r>
    </w:p>
    <w:p w14:paraId="99000000">
      <w:pPr>
        <w:widowControl w:val="1"/>
        <w:numPr>
          <w:ilvl w:val="0"/>
          <w:numId w:val="1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порядок исправления ошибок, замечаний и ведения архивов документации.</w:t>
      </w:r>
    </w:p>
    <w:p w14:paraId="9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Отсутствие таких процедур может быть расценено как несоблюдение правил саморегулирования.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уже готовит типовые формы этих документов — каждая компания сможет внедрить их в своей структуре.</w:t>
      </w:r>
    </w:p>
    <w:p w14:paraId="9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6. Своевременное обновление данных в реестрах</w:t>
      </w:r>
    </w:p>
    <w:p w14:paraId="9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Изменили адрес, ОГРН, состав специалистов или штат — уведомите СРО в течение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пяти рабочих дней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2026 года НОПРИЗ и Минстрой синхронизируют базы данных: если сведения не совпадают, система автоматически отметит компанию как «неактуальную».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повлечёт дисциплинарное взыскание или временную блокировку допуска.</w:t>
      </w:r>
    </w:p>
    <w:p w14:paraId="9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7. Обязанность участвовать в обучении и независимой оценке квалификации</w:t>
      </w:r>
    </w:p>
    <w:p w14:paraId="9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вводит новую систему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независимой оценки квалификации (НОК)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— это не аттестация, а подтверждение реальных компетенций специалиста.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Компаниям придётся следить, чтобы ключевые сотрудники проходили НОК каждые несколько лет.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некоторых видов деятельности (уникальные, опасные, инженерные объекты) прохождение НОК станет обязательным условием допуска.</w:t>
      </w:r>
    </w:p>
    <w:p w14:paraId="9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также запускает рейтинговую систему специалистов: баллы за повышение квалификации, участие в крупных проектах, безупречную историю в экспертизе.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Эти баллы будут влиять на репутацию компании в целом.</w:t>
      </w:r>
    </w:p>
    <w:p w14:paraId="A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8. Новые правила для внешних исполнителей</w:t>
      </w:r>
    </w:p>
    <w:p w14:paraId="A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Если проектная организация привлекает субподрядчиков для отдельных разделов проектной документации,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она несёт за них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солидарную ответственность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 нельзя делегировать работу «по доверенности» сторонней фирме без членства в СРО.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Вся команда исполнителей должна быть официально оформлена, а ответственные специалисты — включены в НРС.</w:t>
      </w:r>
    </w:p>
    <w:p w14:paraId="A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9. Персональная отчётность и идентификация специалистов</w:t>
      </w:r>
    </w:p>
    <w:p w14:paraId="A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Каждый специалист, участвующий в проекте, будет иметь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электронную карточку участника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 где фиксируются:</w:t>
      </w:r>
    </w:p>
    <w:p w14:paraId="A4000000">
      <w:pPr>
        <w:widowControl w:val="1"/>
        <w:numPr>
          <w:ilvl w:val="0"/>
          <w:numId w:val="1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его роль (ГИП, ГАП, инженер-конструктор и т.д.);</w:t>
      </w:r>
    </w:p>
    <w:p w14:paraId="A5000000">
      <w:pPr>
        <w:widowControl w:val="1"/>
        <w:numPr>
          <w:ilvl w:val="0"/>
          <w:numId w:val="1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объекты, где он участвовал;</w:t>
      </w:r>
    </w:p>
    <w:p w14:paraId="A6000000">
      <w:pPr>
        <w:widowControl w:val="1"/>
        <w:numPr>
          <w:ilvl w:val="0"/>
          <w:numId w:val="1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результаты экспертизы;</w:t>
      </w:r>
    </w:p>
    <w:p w14:paraId="A7000000">
      <w:pPr>
        <w:widowControl w:val="1"/>
        <w:numPr>
          <w:ilvl w:val="0"/>
          <w:numId w:val="1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факты нарушений, если они были.</w:t>
      </w:r>
    </w:p>
    <w:p w14:paraId="A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добросовестных специалистов это станет подтверждением профессионального опыта — фактически новым портфолио.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компаний — способом показать заказчику уровень своей команды.</w:t>
      </w:r>
    </w:p>
    <w:p w14:paraId="A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</w:p>
    <w:p w14:paraId="A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Новые стандарты прозрачности и доверия</w:t>
      </w:r>
    </w:p>
    <w:p w14:paraId="A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Реформа делает рынок проектирования более прозрачным.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 невозможно будет «купить допуск» или подставить подпись другого специалиста.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Вся информация — о документации, договорах и кадрах — фиксируется в единой системе, доступной надзору и заказчикам.</w:t>
      </w:r>
    </w:p>
    <w:p w14:paraId="A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усложняет жизнь тем, кто привык работать «на бумаге», но даёт огромное преимущество тем, кто строит репутацию на качестве и честной работе.</w:t>
      </w:r>
    </w:p>
    <w:p w14:paraId="A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Чем реформа поможет проектным организациям: рост статуса и доверия</w:t>
      </w:r>
    </w:p>
    <w:p w14:paraId="A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Многие компании воспринимают реформу 309-ФЗ исключительно как ужесточение — больше проверок, больше отчётности, больше обязанностей.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 если смотреть стратегически, этот закон даёт проектной отрасли то, чего ей давно не хватало —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прозрачность, признание и доверие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Всё, что сегодня кажется «контролем», завтра станет конкурентным преимуществом.</w:t>
      </w:r>
    </w:p>
    <w:p w14:paraId="A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1. Повышение профессионального статуса СРО проектировщиков</w:t>
      </w:r>
    </w:p>
    <w:p w14:paraId="B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Вместо множества разрозненных требований появятся единые «правила саморегулирования», разработанные НОПРИЗ и утверждённые Минстроем.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значит, что все СРО в стране будут жить по одинаковым стандартам:</w:t>
      </w:r>
    </w:p>
    <w:p w14:paraId="B1000000">
      <w:pPr>
        <w:widowControl w:val="1"/>
        <w:numPr>
          <w:ilvl w:val="0"/>
          <w:numId w:val="2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единые требования к членству;</w:t>
      </w:r>
    </w:p>
    <w:p w14:paraId="B2000000">
      <w:pPr>
        <w:widowControl w:val="1"/>
        <w:numPr>
          <w:ilvl w:val="0"/>
          <w:numId w:val="2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единые критерии дисциплинарных мер;</w:t>
      </w:r>
    </w:p>
    <w:p w14:paraId="B3000000">
      <w:pPr>
        <w:widowControl w:val="1"/>
        <w:numPr>
          <w:ilvl w:val="0"/>
          <w:numId w:val="2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единые правила внутреннего контроля и отчётности.</w:t>
      </w:r>
    </w:p>
    <w:p w14:paraId="B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 СРО перестанут отличаться только названием — их уровень будет подтверждаться качеством надзора и соответствием федеральным стандартам.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членов таких СРО это означает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защищённость от недобросовестных игроков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: случайные и «коммерческие» организации просто не пройдут проверку.</w:t>
      </w:r>
    </w:p>
    <w:p w14:paraId="B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2. Прозрачный рынок и репутационные рейтинги</w:t>
      </w:r>
    </w:p>
    <w:p w14:paraId="B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Единый реестр членов СРО проектировщиков станет публичным источником информации о компаниях.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 любой заказчик сможет проверить, кто стоит за проектом — от названия организации до конкретных ГИПов и ГАПов, их квалификации и истории проектов.</w:t>
      </w:r>
    </w:p>
    <w:p w14:paraId="B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меняет систему доверия: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раньше компания доказывала надёжность словами, теперь — фактами в реестре.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Добросовестные фирмы будут на виду, а рынок сам отфильтрует слабых исполнителей.</w:t>
      </w:r>
    </w:p>
    <w:p w14:paraId="B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Кроме того, НОПРИЗ планирует внедрить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рейтинговую систему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: баллы за квалификацию, стабильность фонда, количество успешных проектов, отсутствие предписаний.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Такие рейтинги станут реальной «валютой доверия» при участии в конкурсах и переговорах с крупными заказчиками.</w:t>
      </w:r>
    </w:p>
    <w:p w14:paraId="B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3. Усиление профессиональной идентичности инженеров и архитекторо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в</w:t>
      </w:r>
    </w:p>
    <w:p w14:paraId="B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Введение персональной ответственности ГИПов и ГАПов поднимает престиж профессии.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 подпись специалиста — это не формальность, а символ доверия, личной компетентности и репутации.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Те, кто работает честно и грамотно, получат заслуженное признание: их проекты станут доказательством профессионального уровня, а их имена — гарантом качества.</w:t>
      </w:r>
    </w:p>
    <w:p w14:paraId="B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НОПРИЗ уже заявил, что намерен формировать «портфолио» специалистов: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каждый ГИП или ГАП сможет официально подтвердить участие в реализованных проектах, что создаст новую карьерную систему внутри отрасли.</w:t>
      </w:r>
    </w:p>
    <w:p w14:paraId="B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4. Доступ к более сложным и прибыльным проектам</w:t>
      </w:r>
    </w:p>
    <w:p w14:paraId="B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Для компаний, которые приведут документы и кадры в соответствие новым требованиям, откроются возможности участия в проектах более высокого уровня 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— 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особо опасных, технически сложных, инфраструктурных.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Такие контракты требуют безупречного качества и подтверждённой квалификации.</w:t>
      </w:r>
    </w:p>
    <w:p w14:paraId="B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Благодаря реформе компании смогут доказать, что им можно доверить объекты федерального значения: их специалисты аттестованы, процессы прозрачны, а ответственность обеспечена фондами.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шаг от рынка «допусков» к рынку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компетенций и доверия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</w:p>
    <w:p w14:paraId="B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5. Меньше формальностей — больше защиты</w:t>
      </w:r>
    </w:p>
    <w:p w14:paraId="C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Когда всё работает по единой системе — Минстрой → НОПРИЗ → СРО → член СРО — 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исчезают дублирующие проверки, разночтения и произвольные требования.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Теперь каждая процедура (вступление, проверка, обновление данных) имеет федеральный регламент.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А значит, член СРО защищён не только от внешних рисков, но и от внутренней бюрократии.</w:t>
      </w:r>
    </w:p>
    <w:p w14:paraId="C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6. Рост доверия со стороны заказчиков и государства</w:t>
      </w:r>
    </w:p>
    <w:p w14:paraId="C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Чистый реестр, проверенные специалисты, прозрачные фонды — всё это даёт заказчикам сигнал: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перед ними компания, которой можно доверить проект.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Государственные заказчики смогут заключать контракты быстрее, без опасений за ответственность подрядчика.</w:t>
      </w:r>
    </w:p>
    <w:p w14:paraId="C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бизнеса это превращается в конкретное преимущество: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члены стабильных, проверенных СРО будут получать приоритетное внимание при выборе исполнителей, особенно в госзаказах.</w:t>
      </w:r>
    </w:p>
    <w:p w14:paraId="C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7. Возможность влиять на отраслевую политику</w:t>
      </w:r>
    </w:p>
    <w:p w14:paraId="C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 xml:space="preserve">НОПРИЗ уже заявил, что активные члены СРО смогут участвовать в формировании правил саморегулирования — 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через рабочие группы, профессиональные советы и экспертные комиссии.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Компании, которые вовремя адаптируются, смогут не только соблюдать правила, но и участвовать в их разработке.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редкий случай, когда бизнес получает шанс быть не просто исполнителем, а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D3748"/>
          <w:spacing w:val="0"/>
          <w:sz w:val="28"/>
        </w:rPr>
        <w:t>соавтором отраслевой политики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.</w:t>
      </w:r>
    </w:p>
    <w:p w14:paraId="C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8. Долгосрочная стабильность и защита капитала</w:t>
      </w:r>
    </w:p>
    <w:p w14:paraId="C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Реформа вводит финансовую дисциплину: компенсационные фонды становятся защищённым инструментом, который невозможно «растворить» или использовать в иных целях.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компаний это означает, что их взносы действительно работают на страхование рисков, а не исчезают в серых схемах.</w:t>
      </w:r>
    </w:p>
    <w:p w14:paraId="C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9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. Повышение прозрачности конкуренции</w:t>
      </w:r>
    </w:p>
    <w:p w14:paraId="C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Когда все игроки обязаны соблюдать одинаковые правила, выигрывает не тот, кто «купил допуск», а тот, кто действительно умеет проектировать.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Компании смогут соревноваться в профессионализме, инновациях и качестве, а не в уровне связей или формальных сертификатов.</w:t>
      </w:r>
    </w:p>
    <w:p w14:paraId="C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10. Новая репутационная экономика отрасли</w:t>
      </w:r>
    </w:p>
    <w:p w14:paraId="C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Всё, что раньше было скрыто — ошибки, иски, нарушения, кадровые проблемы — теперь видно в реестрах и оценках.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создаёт честную систему:</w:t>
      </w:r>
    </w:p>
    <w:p w14:paraId="CC000000">
      <w:pPr>
        <w:widowControl w:val="1"/>
        <w:numPr>
          <w:ilvl w:val="0"/>
          <w:numId w:val="2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нет манипуляций с допусками;</w:t>
      </w:r>
    </w:p>
    <w:p w14:paraId="CD000000">
      <w:pPr>
        <w:widowControl w:val="1"/>
        <w:numPr>
          <w:ilvl w:val="0"/>
          <w:numId w:val="2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нет «бумажных специалистов»;</w:t>
      </w:r>
    </w:p>
    <w:p w14:paraId="CE000000">
      <w:pPr>
        <w:widowControl w:val="1"/>
        <w:numPr>
          <w:ilvl w:val="0"/>
          <w:numId w:val="2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нет неясности, кто отвечает за проект.</w:t>
      </w:r>
    </w:p>
    <w:p w14:paraId="C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клиентов и партнёров прозрачность — главный аргумент доверия.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Для компаний — инвестиция в долгосрочную репутацию.</w:t>
      </w:r>
    </w:p>
    <w:p w14:paraId="D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Реформа № 309-ФЗ — не просто административное ужесточение.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 переход отрасли проектирования на новый уровень зрелости, где ответственность и профессионализм становятся конкурентным ресурсом.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Компании, которые осмысленно войдут в этот процесс, не потеряют, а выиграют: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они окажутся среди тех, кто будет определять стандарты новой эпохи инженерного и архитектурного проектирования.</w:t>
      </w:r>
    </w:p>
    <w:p w14:paraId="D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</w:p>
    <w:p w14:paraId="D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Чек-лист готовности проектной компании к 2026 году</w:t>
      </w:r>
    </w:p>
    <w:p w14:paraId="D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Чтобы встретить вступление в силу ФЗ № 309-ФЗ спокойно, без потери допуска и контрактов, проектной организации нужно пройти внутреннюю «ревизию готовности».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Этот чек-лист — инструмент самопроверки: если все пункты отмечены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, ваша компания готова к новым правилам.</w:t>
      </w:r>
    </w:p>
    <w:p w14:paraId="D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1. Проверить членство в СРО и статус объединения</w:t>
      </w:r>
    </w:p>
    <w:p w14:paraId="D5000000">
      <w:pPr>
        <w:widowControl w:val="1"/>
        <w:numPr>
          <w:ilvl w:val="0"/>
          <w:numId w:val="22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СРО включено в действующий реестр НОПРИЗ.</w:t>
      </w:r>
    </w:p>
    <w:p w14:paraId="D6000000">
      <w:pPr>
        <w:widowControl w:val="1"/>
        <w:numPr>
          <w:ilvl w:val="0"/>
          <w:numId w:val="22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Количество членов соответствует минимальному порогу (≥ 50).</w:t>
      </w:r>
    </w:p>
    <w:p w14:paraId="D7000000">
      <w:pPr>
        <w:widowControl w:val="1"/>
        <w:numPr>
          <w:ilvl w:val="0"/>
          <w:numId w:val="22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Компенсационный фонд размещён на спецсчёте и не имеет задолженностей.</w:t>
      </w:r>
    </w:p>
    <w:p w14:paraId="D8000000">
      <w:pPr>
        <w:widowControl w:val="1"/>
        <w:numPr>
          <w:ilvl w:val="0"/>
          <w:numId w:val="22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Нет предписаний Ростехнадзора или НОПРИЗ.</w:t>
      </w:r>
    </w:p>
    <w:p w14:paraId="D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142" w:left="0" w:right="0"/>
        <w:jc w:val="left"/>
        <w:rPr>
          <w:rFonts w:ascii="Times New Roman" w:hAnsi="Times New Roman"/>
          <w:b w:val="1"/>
          <w:i w:val="1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1"/>
          <w:caps w:val="0"/>
          <w:color w:val="4A5568"/>
          <w:spacing w:val="0"/>
          <w:sz w:val="28"/>
        </w:rPr>
        <w:t xml:space="preserve">Если хотя бы один пункт вызывает сомнение — проверьте официальные данные на сайте 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 xml:space="preserve">nopriz.ru </w:t>
      </w:r>
      <w:r>
        <w:rPr>
          <w:rFonts w:ascii="Times New Roman" w:hAnsi="Times New Roman"/>
          <w:b w:val="1"/>
          <w:i w:val="1"/>
          <w:caps w:val="0"/>
          <w:color w:val="4A5568"/>
          <w:spacing w:val="0"/>
          <w:sz w:val="28"/>
        </w:rPr>
        <w:t xml:space="preserve">или </w:t>
      </w:r>
      <w:r>
        <w:rPr>
          <w:rFonts w:ascii="Times New Roman" w:hAnsi="Times New Roman"/>
          <w:b w:val="1"/>
          <w:i w:val="0"/>
          <w:caps w:val="0"/>
          <w:color w:val="4A5568"/>
          <w:spacing w:val="0"/>
          <w:sz w:val="28"/>
        </w:rPr>
        <w:t>consultant.ru.</w:t>
      </w:r>
    </w:p>
    <w:p w14:paraId="D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2. Провести аудит кадрового состава</w:t>
      </w:r>
    </w:p>
    <w:p w14:paraId="DB000000">
      <w:pPr>
        <w:widowControl w:val="1"/>
        <w:numPr>
          <w:ilvl w:val="0"/>
          <w:numId w:val="2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Все ГИПы и ГАПы внесены в Национальный реестр специалистов (НРС).</w:t>
      </w:r>
    </w:p>
    <w:p w14:paraId="DC000000">
      <w:pPr>
        <w:widowControl w:val="1"/>
        <w:numPr>
          <w:ilvl w:val="0"/>
          <w:numId w:val="2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Трудовые договоры с ключевыми специалистами действующие, а не формальные.</w:t>
      </w:r>
    </w:p>
    <w:p w14:paraId="DD000000">
      <w:pPr>
        <w:widowControl w:val="1"/>
        <w:numPr>
          <w:ilvl w:val="0"/>
          <w:numId w:val="2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Назначен ответственный за кадровую отчётность перед СРО.</w:t>
      </w:r>
    </w:p>
    <w:p w14:paraId="DE000000">
      <w:pPr>
        <w:widowControl w:val="1"/>
        <w:numPr>
          <w:ilvl w:val="0"/>
          <w:numId w:val="23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Утверждён план обучения и прохождения независимой оценки квалификации (НОК).</w:t>
      </w:r>
    </w:p>
    <w:p w14:paraId="D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48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3. Проверить уровень ответственности по компенсационному фонду</w:t>
      </w:r>
    </w:p>
    <w:p w14:paraId="E0000000">
      <w:pPr>
        <w:widowControl w:val="1"/>
        <w:numPr>
          <w:ilvl w:val="0"/>
          <w:numId w:val="24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Размер фонда соответствует объёму текущих контрактов.</w:t>
      </w:r>
    </w:p>
    <w:p w14:paraId="E1000000">
      <w:pPr>
        <w:widowControl w:val="1"/>
        <w:numPr>
          <w:ilvl w:val="0"/>
          <w:numId w:val="24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Установлен внутренний лимит, чтобы не превышать сумму ответственности.</w:t>
      </w:r>
    </w:p>
    <w:p w14:paraId="E2000000">
      <w:pPr>
        <w:widowControl w:val="1"/>
        <w:numPr>
          <w:ilvl w:val="0"/>
          <w:numId w:val="24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При необходимости запланировано пополнение фонда до требуемого уровня.</w:t>
      </w:r>
    </w:p>
    <w:p w14:paraId="E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4. Внедрить систему уведомлений и отчётности</w:t>
      </w:r>
    </w:p>
    <w:p w14:paraId="E4000000">
      <w:pPr>
        <w:widowControl w:val="1"/>
        <w:numPr>
          <w:ilvl w:val="0"/>
          <w:numId w:val="2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Есть утверждённый порядок уведомления СРО о новых договорах.</w:t>
      </w:r>
    </w:p>
    <w:p w14:paraId="E5000000">
      <w:pPr>
        <w:widowControl w:val="1"/>
        <w:numPr>
          <w:ilvl w:val="0"/>
          <w:numId w:val="2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Ведётся журнал уведомлений с подписями и датами.</w:t>
      </w:r>
    </w:p>
    <w:p w14:paraId="E6000000">
      <w:pPr>
        <w:widowControl w:val="1"/>
        <w:numPr>
          <w:ilvl w:val="0"/>
          <w:numId w:val="25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Ответственные сотрудники знают сроки подачи информации.</w:t>
      </w:r>
    </w:p>
    <w:p w14:paraId="E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5. Актуализировать внутренние регламенты</w:t>
      </w:r>
    </w:p>
    <w:p w14:paraId="E8000000">
      <w:pPr>
        <w:widowControl w:val="1"/>
        <w:numPr>
          <w:ilvl w:val="0"/>
          <w:numId w:val="2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Разработаны новые должностные инструкции ГИПов, ГАПов, инженеров.</w:t>
      </w:r>
    </w:p>
    <w:p w14:paraId="E9000000">
      <w:pPr>
        <w:widowControl w:val="1"/>
        <w:numPr>
          <w:ilvl w:val="0"/>
          <w:numId w:val="2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Введён регламент авторского надзора и технических советов.</w:t>
      </w:r>
    </w:p>
    <w:p w14:paraId="EA000000">
      <w:pPr>
        <w:widowControl w:val="1"/>
        <w:numPr>
          <w:ilvl w:val="0"/>
          <w:numId w:val="26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Все документы утверждены приказом руководителя.</w:t>
      </w:r>
    </w:p>
    <w:p w14:paraId="E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6. Проверить готовность к персональной ответственности</w:t>
      </w:r>
    </w:p>
    <w:p w14:paraId="EC000000">
      <w:pPr>
        <w:widowControl w:val="1"/>
        <w:numPr>
          <w:ilvl w:val="0"/>
          <w:numId w:val="2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Назначен специалист, ответственный за контроль подписей проектной документации.</w:t>
      </w:r>
    </w:p>
    <w:p w14:paraId="ED000000">
      <w:pPr>
        <w:widowControl w:val="1"/>
        <w:numPr>
          <w:ilvl w:val="0"/>
          <w:numId w:val="2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Введена процедура проверки расчётов перед отправкой на экспертизу.</w:t>
      </w:r>
    </w:p>
    <w:p w14:paraId="EE000000">
      <w:pPr>
        <w:widowControl w:val="1"/>
        <w:numPr>
          <w:ilvl w:val="0"/>
          <w:numId w:val="27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Создан внутренний архив с копиями подписанных проектов.</w:t>
      </w:r>
    </w:p>
    <w:p w14:paraId="E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7. Обеспечить соответствие данным реестров</w:t>
      </w:r>
    </w:p>
    <w:p w14:paraId="F0000000">
      <w:pPr>
        <w:widowControl w:val="1"/>
        <w:numPr>
          <w:ilvl w:val="0"/>
          <w:numId w:val="2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 личном кабинете СРО актуальны все реквизиты компании (ИНН, адрес, контакты).</w:t>
      </w:r>
    </w:p>
    <w:p w14:paraId="F1000000">
      <w:pPr>
        <w:widowControl w:val="1"/>
        <w:numPr>
          <w:ilvl w:val="0"/>
          <w:numId w:val="2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Сведения в налоговой и СРО совпадают.</w:t>
      </w:r>
    </w:p>
    <w:p w14:paraId="F2000000">
      <w:pPr>
        <w:widowControl w:val="1"/>
        <w:numPr>
          <w:ilvl w:val="0"/>
          <w:numId w:val="28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Уведомления об изменениях отправляются не позднее 5 дней после события.</w:t>
      </w:r>
    </w:p>
    <w:p w14:paraId="F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8. Создать внутренний контроль качества</w:t>
      </w:r>
    </w:p>
    <w:p w14:paraId="F4000000">
      <w:pPr>
        <w:widowControl w:val="1"/>
        <w:numPr>
          <w:ilvl w:val="0"/>
          <w:numId w:val="2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Работает технический совет или экспертная группа.</w:t>
      </w:r>
    </w:p>
    <w:p w14:paraId="F5000000">
      <w:pPr>
        <w:widowControl w:val="1"/>
        <w:numPr>
          <w:ilvl w:val="0"/>
          <w:numId w:val="2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Ведётся контроль исправления замечаний экспертизы.</w:t>
      </w:r>
    </w:p>
    <w:p w14:paraId="F6000000">
      <w:pPr>
        <w:widowControl w:val="1"/>
        <w:numPr>
          <w:ilvl w:val="0"/>
          <w:numId w:val="29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Назначен ответственный за мониторинг всех проектов в работе.</w:t>
      </w:r>
    </w:p>
    <w:p w14:paraId="F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9. Организовать взаимодействие с НОПРИЗ</w:t>
      </w:r>
    </w:p>
    <w:p w14:paraId="F8000000">
      <w:pPr>
        <w:widowControl w:val="1"/>
        <w:numPr>
          <w:ilvl w:val="0"/>
          <w:numId w:val="3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Подписка на официальные обновления и письма-разъяснения.</w:t>
      </w:r>
    </w:p>
    <w:p w14:paraId="F9000000">
      <w:pPr>
        <w:widowControl w:val="1"/>
        <w:numPr>
          <w:ilvl w:val="0"/>
          <w:numId w:val="3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Ответственный сотрудник отслеживает изменения на nopriz.ru.</w:t>
      </w:r>
    </w:p>
    <w:p w14:paraId="FA000000">
      <w:pPr>
        <w:widowControl w:val="1"/>
        <w:numPr>
          <w:ilvl w:val="0"/>
          <w:numId w:val="30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Участие в семинарах и вебинарах по реформе СРО.</w:t>
      </w:r>
    </w:p>
    <w:p w14:paraId="F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D3748"/>
          <w:spacing w:val="0"/>
          <w:sz w:val="28"/>
        </w:rPr>
        <w:t>10. Подготовить резервный план на случай форс-мажора</w:t>
      </w:r>
    </w:p>
    <w:p w14:paraId="FC000000">
      <w:pPr>
        <w:widowControl w:val="1"/>
        <w:numPr>
          <w:ilvl w:val="0"/>
          <w:numId w:val="3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Составлен список альтернативных СРО и контактов.</w:t>
      </w:r>
    </w:p>
    <w:p w14:paraId="FD000000">
      <w:pPr>
        <w:widowControl w:val="1"/>
        <w:numPr>
          <w:ilvl w:val="0"/>
          <w:numId w:val="3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Собран пакет документов для возможного перехода.</w:t>
      </w:r>
    </w:p>
    <w:p w14:paraId="FE000000">
      <w:pPr>
        <w:widowControl w:val="1"/>
        <w:numPr>
          <w:ilvl w:val="0"/>
          <w:numId w:val="31"/>
        </w:numPr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Есть план уведомления заказчиков при смене СРО.</w:t>
      </w:r>
    </w:p>
    <w:p w14:paraId="F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113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Если хотя бы два-три пункта не выполнены, у компании остаются риски попасть под ограничения весной 2026 года.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Но если каждый пункт закрыт — ваша организация готова к новой эпохе саморегулирования: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4A5568"/>
          <w:spacing w:val="0"/>
          <w:sz w:val="28"/>
        </w:rPr>
        <w:t>с прозрачной структурой, надёжным статусом и репутацией, заслуживающей доверия.</w:t>
      </w:r>
    </w:p>
    <w:p w14:paraId="00010000">
      <w:pPr>
        <w:widowControl w:val="1"/>
        <w:spacing w:after="120" w:before="120"/>
        <w:ind w:firstLine="0" w:left="120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01010000">
      <w:pPr>
        <w:pStyle w:val="Style_2"/>
        <w:rPr>
          <w:rFonts w:ascii="Times New Roman" w:hAnsi="Times New Roman"/>
        </w:rPr>
      </w:pPr>
    </w:p>
    <w:sectPr>
      <w:footerReference r:id="rId1" w:type="default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4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3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5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6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7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8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9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2025-11-18T07:21:07Z</dcterms:created>
  <dcterms:modified xsi:type="dcterms:W3CDTF">2025-11-18T16:32:56Z</dcterms:modified>
</cp:coreProperties>
</file>