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9832D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9832D7" w:rsidRDefault="002362ED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2D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32D7" w:rsidRDefault="002362ED">
            <w:pPr>
              <w:pStyle w:val="ConsPlusTitlePage0"/>
              <w:jc w:val="center"/>
            </w:pPr>
            <w:r>
              <w:rPr>
                <w:sz w:val="48"/>
              </w:rPr>
              <w:t>Форма: Должностная инструкция инженера-проектировщика 1 категории (инженера-проектировщика 2 категории) (профессиональный стандарт "Специалист по проектированию систем электроснабжения объектов капитального строительства")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(Подготовлен для системы КонсультантПлюс, 2025)</w:t>
            </w:r>
          </w:p>
        </w:tc>
      </w:tr>
      <w:tr w:rsidR="009832D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9832D7" w:rsidRDefault="002362E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</w:t>
              </w:r>
              <w:r>
                <w:rPr>
                  <w:b/>
                  <w:color w:val="0000FF"/>
                  <w:sz w:val="28"/>
                </w:rPr>
                <w:t>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9832D7" w:rsidRDefault="009832D7">
      <w:pPr>
        <w:pStyle w:val="ConsPlusNormal0"/>
        <w:sectPr w:rsidR="009832D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9832D7" w:rsidRDefault="009832D7">
      <w:pPr>
        <w:pStyle w:val="ConsPlusNormal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3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2D7" w:rsidRDefault="009832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2D7" w:rsidRDefault="009832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2D7" w:rsidRDefault="002362ED">
            <w:pPr>
              <w:pStyle w:val="ConsPlusNormal0"/>
              <w:jc w:val="right"/>
            </w:pPr>
            <w:r>
              <w:rPr>
                <w:b/>
                <w:color w:val="392C69"/>
              </w:rPr>
              <w:t>Актуально на 21.04.2025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2D7" w:rsidRDefault="009832D7">
            <w:pPr>
              <w:pStyle w:val="ConsPlusNormal0"/>
            </w:pPr>
          </w:p>
        </w:tc>
      </w:tr>
    </w:tbl>
    <w:p w:rsidR="009832D7" w:rsidRDefault="009832D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9832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2D7" w:rsidRDefault="009832D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2D7" w:rsidRDefault="009832D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32D7" w:rsidRDefault="002362ED">
            <w:pPr>
              <w:pStyle w:val="ConsPlusNormal0"/>
              <w:jc w:val="both"/>
            </w:pP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>.:</w:t>
            </w:r>
          </w:p>
          <w:p w:rsidR="009832D7" w:rsidRDefault="002362ED">
            <w:pPr>
              <w:pStyle w:val="ConsPlusNormal0"/>
              <w:jc w:val="both"/>
            </w:pPr>
            <w:r>
              <w:rPr>
                <w:color w:val="392C69"/>
              </w:rPr>
              <w:t xml:space="preserve">Путеводитель по кадровым вопросам. </w:t>
            </w:r>
            <w:hyperlink r:id="rId10" w:tooltip="Ссылка на КонсультантПлюс">
              <w:r>
                <w:rPr>
                  <w:color w:val="0000FF"/>
                </w:rPr>
                <w:t>Образцы должностных инструкций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2D7" w:rsidRDefault="009832D7">
            <w:pPr>
              <w:pStyle w:val="ConsPlusNormal0"/>
            </w:pPr>
          </w:p>
        </w:tc>
      </w:tr>
    </w:tbl>
    <w:p w:rsidR="009832D7" w:rsidRDefault="009832D7">
      <w:pPr>
        <w:pStyle w:val="ConsPlusNormal0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8"/>
        <w:gridCol w:w="1928"/>
        <w:gridCol w:w="454"/>
        <w:gridCol w:w="1322"/>
        <w:gridCol w:w="373"/>
        <w:gridCol w:w="2608"/>
      </w:tblGrid>
      <w:tr w:rsidR="009832D7">
        <w:tc>
          <w:tcPr>
            <w:tcW w:w="4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</w:tr>
      <w:tr w:rsidR="009832D7"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center"/>
            </w:pPr>
            <w:r>
              <w:t>(наименование организации)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</w:tr>
      <w:tr w:rsidR="009832D7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both"/>
            </w:pPr>
            <w:r>
              <w:t>УТВЕРЖДАЮ</w:t>
            </w:r>
          </w:p>
        </w:tc>
      </w:tr>
      <w:tr w:rsidR="009832D7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center"/>
            </w:pPr>
            <w:hyperlink r:id="rId11" w:tooltip="Приказ Минтруда России от 30.08.2021 N 590н &quot;Об утверждении профессионального стандарта &quot;Специалист по проектированию систем электроснабжения объектов капитального строительства&quot; (Зарегистрировано в Минюсте России 04.10.2021 N 65246) {КонсультантПлюс}">
              <w:r>
                <w:rPr>
                  <w:color w:val="0000FF"/>
                </w:rPr>
                <w:t>ДОЛЖНОСТНАЯ ИНСТРУКЦИЯ</w:t>
              </w:r>
            </w:hyperlink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2D7" w:rsidRDefault="009832D7">
            <w:pPr>
              <w:pStyle w:val="ConsPlusNormal0"/>
            </w:pPr>
          </w:p>
        </w:tc>
      </w:tr>
      <w:tr w:rsidR="009832D7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center"/>
            </w:pPr>
            <w:r>
              <w:t>(наименование должности)</w:t>
            </w:r>
          </w:p>
        </w:tc>
      </w:tr>
      <w:tr w:rsidR="009832D7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</w:pPr>
            <w:r>
              <w:t>00.00.0000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right"/>
            </w:pPr>
            <w:r>
              <w:t>N 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2D7" w:rsidRDefault="009832D7">
            <w:pPr>
              <w:pStyle w:val="ConsPlusNormal0"/>
            </w:pPr>
          </w:p>
        </w:tc>
      </w:tr>
      <w:tr w:rsidR="009832D7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center"/>
            </w:pPr>
            <w:r>
              <w:t>(инициалы, фамилия)</w:t>
            </w:r>
          </w:p>
        </w:tc>
      </w:tr>
      <w:tr w:rsidR="009832D7">
        <w:tc>
          <w:tcPr>
            <w:tcW w:w="4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center"/>
            </w:pPr>
            <w:r>
              <w:t>Инженера-проектировщика I категории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2362ED">
            <w:pPr>
              <w:pStyle w:val="ConsPlusNormal0"/>
              <w:jc w:val="both"/>
            </w:pPr>
            <w:r>
              <w:t>00.00.0000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32D7" w:rsidRDefault="009832D7">
            <w:pPr>
              <w:pStyle w:val="ConsPlusNormal0"/>
            </w:pPr>
          </w:p>
        </w:tc>
      </w:tr>
    </w:tbl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jc w:val="center"/>
        <w:outlineLvl w:val="0"/>
      </w:pPr>
      <w:r>
        <w:t>1. Общие положения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ind w:firstLine="540"/>
        <w:jc w:val="both"/>
      </w:pPr>
      <w:r>
        <w:t>1.1. Инженер-проектировщик I категории (или: инженер-проектировщик II категории) относится к категории специалистов.</w:t>
      </w:r>
    </w:p>
    <w:p w:rsidR="009832D7" w:rsidRDefault="002362ED">
      <w:pPr>
        <w:pStyle w:val="ConsPlusNormal0"/>
        <w:spacing w:before="240"/>
        <w:ind w:firstLine="540"/>
        <w:jc w:val="both"/>
      </w:pPr>
      <w:bookmarkStart w:id="1" w:name="P39"/>
      <w:bookmarkEnd w:id="1"/>
      <w:r>
        <w:t>1.2. Для работы инженером-проектировщиком I категории принимается лицо: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1) имеющее высшее образование - бакалавриат или высшее образование (непрофильное) - бакалавриат и дополнительное профессиональное образование - программы профессиональной переподготовк</w:t>
      </w:r>
      <w:r>
        <w:t>и по профилю деятельности (рекомендуется дополнительное профессиональное образование - программы повышения квалификации не реже одного раза в 5 лет);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2) </w:t>
      </w:r>
      <w:proofErr w:type="gramStart"/>
      <w:r>
        <w:t>имеющее</w:t>
      </w:r>
      <w:proofErr w:type="gramEnd"/>
      <w:r>
        <w:t xml:space="preserve"> опыт работы не менее года в области архитектурно-строительного проектирования для инженера-прое</w:t>
      </w:r>
      <w:r>
        <w:t>ктировщика II категории; не менее трех лет в области архитектурно-строительного проектирования для инженера-проектировщика I категории.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1.3. К работе, указанной в </w:t>
      </w:r>
      <w:hyperlink w:anchor="P39" w:tooltip="1.2. Для работы инженером-проектировщиком I категории принимается лицо:">
        <w:r>
          <w:rPr>
            <w:color w:val="0000FF"/>
          </w:rPr>
          <w:t>п. 1.2</w:t>
        </w:r>
      </w:hyperlink>
      <w:r>
        <w:t xml:space="preserve"> настоящей инструкции, допускается лицо: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1) прошедшее </w:t>
      </w:r>
      <w:hyperlink r:id="rId12" w:tooltip="Постановление Правительства РФ от 24.12.2021 N 2464 (ред. от 12.06.2024) &quot;О порядке обучения по охране труда и проверки знания требований охраны труда&quot; (вместе с &quot;Правилами обучения по охране труда и проверки знания требований охраны труда&quot;) {КонсультантПлюс}">
        <w:proofErr w:type="gramStart"/>
        <w:r>
          <w:rPr>
            <w:color w:val="0000FF"/>
          </w:rPr>
          <w:t>обучение</w:t>
        </w:r>
      </w:hyperlink>
      <w:r>
        <w:t xml:space="preserve"> по охране</w:t>
      </w:r>
      <w:proofErr w:type="gramEnd"/>
      <w:r>
        <w:t xml:space="preserve"> труда и проверку знания требований охр</w:t>
      </w:r>
      <w:r>
        <w:t>аны труда;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2) прошедшее </w:t>
      </w:r>
      <w:hyperlink r:id="rId13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color w:val="0000FF"/>
          </w:rPr>
          <w:t>обучение</w:t>
        </w:r>
      </w:hyperlink>
      <w:r>
        <w:t xml:space="preserve"> мерам пожарной безопасности.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1.4. Инженер-проектировщик I категории должен знать: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1) профессиональную строительную терминологию;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lastRenderedPageBreak/>
        <w:t>2) нормативные правовые акты и документы системы технического регулирования в градостроительной деятельности;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3) правила технической эксплуатации электрических станций и сетей;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4) правила технологического функционирования электроэнергетических систем;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5) т</w:t>
      </w:r>
      <w:r>
        <w:t>ребования нормативных правовых актов и документов системы технического регулирования в градостроительной деятельности к порядку и правилам проведения обследования объекта капитального строительства, для которого предназначена система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6) т</w:t>
      </w:r>
      <w:r>
        <w:t>ребования нормативных правовых актов и документов системы технического регулирования в градостроительной деятельности к разработке, комплектованию и оформлению проектной документации системы электроснабжения, внесению в нее изменений;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7) требования нормативных правовых актов и документов системы технического регулирования в градостроительной деятельности к созданию системы электроснабжения и ее элементов в качестве компонентов для информационной модели объекта капитального строительства</w:t>
      </w:r>
      <w:r>
        <w:t>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8) методики и процедуры системы менеджмента качества в строительстве;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9) систему условных обозначений в проектировании;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10) правила применения САПР для оформления разделов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11) функциональные возможности пр</w:t>
      </w:r>
      <w:r>
        <w:t>ограммных и технических средств, используемых для формирования и ведения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12) методы и правила конструирования элементов системы электроснабжения в специализированных программных средствах;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13) прави</w:t>
      </w:r>
      <w:r>
        <w:t>ла и порядок подготовки исходных данных для разработки комплекта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14) методики и правила проведения расчетов для проекта системы электроснабжения объектов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15) методики и процедуры </w:t>
      </w:r>
      <w:r>
        <w:t>системы менеджмента качества в строительстве;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16) правила работы в САПР для оформления чертежей;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17) порядок и правила осуществления нормоконтроля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18) порядок и правила прохождения экспертизы проектной докум</w:t>
      </w:r>
      <w:r>
        <w:t>ентации;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19) правила и порядок внесения изменений в текстовую и графическую части проектной </w:t>
      </w:r>
      <w:r>
        <w:lastRenderedPageBreak/>
        <w:t>документации системы электроснабжения после прохождения нормоконтроля и экспертизы проектной документации;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20) порядок и правила подготовки к выпуску (оформление, у</w:t>
      </w:r>
      <w:r>
        <w:t>тверждение) проекта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21) методики и процедуры системы менеджмента качества в строительстве;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22) стандарты и своды </w:t>
      </w:r>
      <w:proofErr w:type="gramStart"/>
      <w:r>
        <w:t>правил разработки информационной модели объекта капитального строительства</w:t>
      </w:r>
      <w:proofErr w:type="gramEnd"/>
      <w:r>
        <w:t>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23) правила формирования и ведения информ</w:t>
      </w:r>
      <w:r>
        <w:t>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24) способы создания и представления компонентов информационной модели объекта капитального строительства в соответствии с уровнем детализации геометрии и информации;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25) уровни детализации информационной</w:t>
      </w:r>
      <w:r>
        <w:t xml:space="preserve">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26) цели, задачи и принципы информационного моделирования (в рамках своей дисциплины);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27) методики </w:t>
      </w:r>
      <w:proofErr w:type="gramStart"/>
      <w:r>
        <w:t>создания компонентов информационной модели объекта капитального строительства</w:t>
      </w:r>
      <w:proofErr w:type="gramEnd"/>
      <w:r>
        <w:t>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28) форматы представления данных </w:t>
      </w:r>
      <w:r>
        <w:t>информационной модели объекта капитального строительства и ее элементов;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29) форматы хранения и обмена данными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30) форматы передачи данных информационной модели объекта капитального строительства, в</w:t>
      </w:r>
      <w:r>
        <w:t xml:space="preserve"> том числе открытых;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31) инструменты оформления, публикации и выпуска технической документации на основе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32) правила и порядок внесения изменений в информационную модель системы электроснабжения объ</w:t>
      </w:r>
      <w:r>
        <w:t>екта капитального строительства по результатам отчета о выполненном обследовании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33) требования охраны труда и меры безопасности при проектировании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34) __________________________________________</w:t>
      </w:r>
      <w:r>
        <w:t>____ (другие требования к необходимым знаниям).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1.5. Инженер-проектировщик I категории должен уметь: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1) анализировать техническое задание на предпроектное обследование объекта капитального строительства, для которого предназначена система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2) оценивать полноту данных, необходимых для проведения предпроектного обследования объекта капитального строительства, для которого предназначена система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3) оценивать характеристики объекта капитального строительства в соответствии с тр</w:t>
      </w:r>
      <w:r>
        <w:t>ебованиями нормативных правовых актов и документов системы технического регулирования в градостроительной деятельности к проектированию системы электроснабжения объектов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4) выбирать принципиальные схемы энергоснабжения;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5) выбир</w:t>
      </w:r>
      <w:r>
        <w:t>ать необходимые требования к функционированию системы электроснабжения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6) определять варианты структурных схем системы электроснабжения объекта и выбирать оптимальную структурную схему;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7) выбирать методики расчета для п</w:t>
      </w:r>
      <w:r>
        <w:t>роекта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8) определять перечень оборудования для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9) выбирать методы и алгоритм конструирования элементов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10) выбирать способы и алгоритмы работы в САПР для оформления разделов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11) отображать данные информационной модели объекта капитального строительства в графическом и табличном виде;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12) просматривать и извле</w:t>
      </w:r>
      <w:r>
        <w:t>кать данные из информационной модели объекта капитального строительства, созданной другими специалистами;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13) анализировать и выбирать необходимые данные информационной модели объекта капитального строительства при разработке текстовой и графической частей</w:t>
      </w:r>
      <w:r>
        <w:t xml:space="preserve"> проектной документации;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14) оценивать соответствие комплектности, содержания и оформления проектной документации системы электроснабжения требованиям нормативных правовых актов и документов системы технического регулирования в градостроительной деятельнос</w:t>
      </w:r>
      <w:r>
        <w:t>ти;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15) определять порядок внесения изменений в проектную документацию системы электроснабжения по результатам нормоконтроля и экспертизы;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16) выбирать способы и алгоритм работы в САПР для оформления чертежей;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17) выбирать технологии информационного модели</w:t>
      </w:r>
      <w:r>
        <w:t>рования при решении специализированных задач на этапе жизненного цикла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18) читать чертежи графической части проектной и рабочей документации;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19) выбирать алгоритм и способы проведения нормоконтроля проектной документаци</w:t>
      </w:r>
      <w:r>
        <w:t>и системы электроснабжения в соответствии с требованиями нормативных правовых актов и документов системы технического регулирования в градостроительной деятельности;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20) определять порядок подготовки к выпуску проектной и рабочей документации систем электр</w:t>
      </w:r>
      <w:r>
        <w:t>оснабжения (электроснабжение, освещение, заземление, кабельные и воздушные сети);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21) определять перечень необходимых исходных данных для создания элементов системы электроснабжения в качестве компонентов для информационной модели объекта капитального стро</w:t>
      </w:r>
      <w:r>
        <w:t>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22) выбирать алгоритм и способы создания элементов системы электроснабжения и типовых узлов в качестве компонентов для информационной модели объекта капитального строительства в соответствии с уровнем детализации и требованиями нормативных право</w:t>
      </w:r>
      <w:r>
        <w:t>вых актов и документов системы технического регулирования в градостроительной деятельности;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23) заполнять необходимые свойства и атрибутивные данные компонентов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24) выбирать алгоритм и способы работ</w:t>
      </w:r>
      <w:r>
        <w:t>ы в программных и технических средствах, используемых при формировании и ведении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25) выбирать алгоритм электронного взаимодействия с коллективом разработчиков информационной модели объекта капитальн</w:t>
      </w:r>
      <w:r>
        <w:t>ого строительства в части, касающейся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26) выбирать необходимые компоненты для разработки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27) применять программные и технические средства при формировании и ведении информа</w:t>
      </w:r>
      <w:r>
        <w:t>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28) применять цифровой вид исходной информации для создания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29) читать эскизные и рабочие чертежи графической части рабочей и проектной документации;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30) просматривать и извлекать данные из информационной модели объекта капитального строительства, созданной другими специалистами;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31) использовать регламентированные</w:t>
      </w:r>
      <w:r>
        <w:t xml:space="preserve"> форматы файлов для обмена данными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32) определять порядок оформления, публикации и выпуска технической документации на основе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33) определять</w:t>
      </w:r>
      <w:r>
        <w:t xml:space="preserve"> порядок внесения изменений в информационную модель системы электроснабжения объекта капитального строительства по результатам отчета о выполненном обследовании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34) ______________________________________________ (другие </w:t>
      </w:r>
      <w:r>
        <w:t>требования к необходимым умениям).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1.6. Инженер-проектировщик I категории руководствуется: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1) _______________________________________________ (наименование учредительного документа);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2) Положением о ______________________________ (наименование структурного</w:t>
      </w:r>
      <w:r>
        <w:t xml:space="preserve"> подразделения);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3) настоящей должностной инструкцией;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4) _______________________________________________ (наименования локальных нормативных актов, регламентирующих трудовые функции по должности).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1.7. Инженер-проектировщик I категории подчиняется непосре</w:t>
      </w:r>
      <w:r>
        <w:t>дственно ______________________________ (наименование должности руководителя).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1.8. _____________________________________________ (другие общие положения).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jc w:val="center"/>
        <w:outlineLvl w:val="0"/>
      </w:pPr>
      <w:r>
        <w:t>2. Трудовые функции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ind w:firstLine="540"/>
        <w:jc w:val="both"/>
      </w:pPr>
      <w:r>
        <w:t xml:space="preserve">2.1. Разработка проектной </w:t>
      </w:r>
      <w:proofErr w:type="gramStart"/>
      <w:r>
        <w:t>документации системы электроснабжения объектов капит</w:t>
      </w:r>
      <w:r>
        <w:t>ального строительства</w:t>
      </w:r>
      <w:proofErr w:type="gramEnd"/>
      <w:r>
        <w:t>.</w:t>
      </w:r>
    </w:p>
    <w:p w:rsidR="009832D7" w:rsidRDefault="002362ED">
      <w:pPr>
        <w:pStyle w:val="ConsPlusNormal0"/>
        <w:spacing w:before="240"/>
        <w:ind w:firstLine="540"/>
        <w:jc w:val="both"/>
      </w:pPr>
      <w:bookmarkStart w:id="2" w:name="P126"/>
      <w:bookmarkEnd w:id="2"/>
      <w:r>
        <w:t>2.1.1. Предпроектное обследование объекта капитального строительства, для которого предназначена система электроснабжения.</w:t>
      </w:r>
    </w:p>
    <w:p w:rsidR="009832D7" w:rsidRDefault="002362ED">
      <w:pPr>
        <w:pStyle w:val="ConsPlusNormal0"/>
        <w:spacing w:before="240"/>
        <w:ind w:firstLine="540"/>
        <w:jc w:val="both"/>
      </w:pPr>
      <w:bookmarkStart w:id="3" w:name="P127"/>
      <w:bookmarkEnd w:id="3"/>
      <w:r>
        <w:t xml:space="preserve">2.1.2. Разработка текстовой и графической частей проектной </w:t>
      </w:r>
      <w:proofErr w:type="gramStart"/>
      <w:r>
        <w:t>документации системы электроснабжения объектов капи</w:t>
      </w:r>
      <w:r>
        <w:t>тального строительства</w:t>
      </w:r>
      <w:proofErr w:type="gramEnd"/>
      <w:r>
        <w:t>.</w:t>
      </w:r>
    </w:p>
    <w:p w:rsidR="009832D7" w:rsidRDefault="002362ED">
      <w:pPr>
        <w:pStyle w:val="ConsPlusNormal0"/>
        <w:spacing w:before="240"/>
        <w:ind w:firstLine="540"/>
        <w:jc w:val="both"/>
      </w:pPr>
      <w:bookmarkStart w:id="4" w:name="P128"/>
      <w:bookmarkEnd w:id="4"/>
      <w:r>
        <w:t xml:space="preserve">2.1.3. Подготовка к выпуску проектной </w:t>
      </w:r>
      <w:proofErr w:type="gramStart"/>
      <w:r>
        <w:t>документации системы электроснабжения объектов капитального строительства</w:t>
      </w:r>
      <w:proofErr w:type="gramEnd"/>
      <w:r>
        <w:t>.</w:t>
      </w:r>
    </w:p>
    <w:p w:rsidR="009832D7" w:rsidRDefault="002362ED">
      <w:pPr>
        <w:pStyle w:val="ConsPlusNormal0"/>
        <w:spacing w:before="240"/>
        <w:ind w:firstLine="540"/>
        <w:jc w:val="both"/>
      </w:pPr>
      <w:bookmarkStart w:id="5" w:name="P129"/>
      <w:bookmarkEnd w:id="5"/>
      <w:r>
        <w:t xml:space="preserve">2.1.4. Создание информационной </w:t>
      </w:r>
      <w:proofErr w:type="gramStart"/>
      <w:r>
        <w:t>модели системы электроснабжения объекта капитального строительства</w:t>
      </w:r>
      <w:proofErr w:type="gramEnd"/>
      <w:r>
        <w:t>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2.2. _______________</w:t>
      </w:r>
      <w:r>
        <w:t>______________________________ (другие функции).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jc w:val="center"/>
        <w:outlineLvl w:val="0"/>
      </w:pPr>
      <w:r>
        <w:t>3. Должностные обязанности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ind w:firstLine="540"/>
        <w:jc w:val="both"/>
      </w:pPr>
      <w:r>
        <w:t>3.1. Инженер-проектировщик I категории исполняет следующие обязанности: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3.1.1. В рамках трудовой функции, указанной в </w:t>
      </w:r>
      <w:hyperlink w:anchor="P126" w:tooltip="2.1.1. Предпроектное обследование объекта капитального строительства, для которого предназначена система электроснабжения.">
        <w:r>
          <w:rPr>
            <w:color w:val="0000FF"/>
          </w:rPr>
          <w:t>пп. 2.1.1 п. 2.1</w:t>
        </w:r>
      </w:hyperlink>
      <w:r>
        <w:t xml:space="preserve"> настоящей должностной инструкции: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1) выполняет сбор, обработку и анализ данных об объе</w:t>
      </w:r>
      <w:r>
        <w:t>кте капитального строительства, для которого предназначена система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2) выполняет расчеты и измерения, необходимые для проектирования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3) составляет отчет о выполненном обследовании объекта капитального строительства, для которого предназначена система электроснабжения.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3.1.2. В рамках трудовой функции, указанной в </w:t>
      </w:r>
      <w:hyperlink w:anchor="P127" w:tooltip="2.1.2. Разработка текстовой и графической частей проектной документации системы электроснабжения объектов капитального строительства.">
        <w:r>
          <w:rPr>
            <w:color w:val="0000FF"/>
          </w:rPr>
          <w:t>пп. 2.1.2 п. 2.1</w:t>
        </w:r>
      </w:hyperlink>
      <w:r>
        <w:t xml:space="preserve"> настоящей должностной инструкции: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1) формирует перечень оптимальных технических решений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2) разраба</w:t>
      </w:r>
      <w:r>
        <w:t>тывает конструкторскую документацию на различных стадиях проектирования системы электроснабжения объектов;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3) подготавливает исходные данные для разработки комплекта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4) выполняет расчеты для проекта системы </w:t>
      </w:r>
      <w:r>
        <w:t>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5) разрабатывает текстовую часть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6) разрабатывает графическую часть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7) составляет и оформляет ведомости элементов системы электроснабжения.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3.1.3. В рамках трудовой функции, указанной в </w:t>
      </w:r>
      <w:hyperlink w:anchor="P128" w:tooltip="2.1.3. Подготовка к выпуску проектной документации системы электроснабжения объектов капитального строительства.">
        <w:r>
          <w:rPr>
            <w:color w:val="0000FF"/>
          </w:rPr>
          <w:t>пп. 2.1.3 п. 2.1</w:t>
        </w:r>
      </w:hyperlink>
      <w:r>
        <w:t xml:space="preserve"> настоящей должностной инструкции: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1) подготавлив</w:t>
      </w:r>
      <w:r>
        <w:t>ает текстовую и графическую части проектной документации системы электроснабжения к нормоконтролю и вносит изменения по результатам;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2) формирует </w:t>
      </w:r>
      <w:proofErr w:type="gramStart"/>
      <w:r>
        <w:t>электронный</w:t>
      </w:r>
      <w:proofErr w:type="gramEnd"/>
      <w:r>
        <w:t xml:space="preserve"> и текстовой экземпляры проектной документации системы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3) согласовывает и утвержд</w:t>
      </w:r>
      <w:r>
        <w:t>ает у руководителя проекта систему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4) вносит изменения в текстовую и графическую части проектной документации системы электроснабжения на основании замечаний, полученных при прохождении экспертизы проектной документации.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3.1.4. В рамках т</w:t>
      </w:r>
      <w:r>
        <w:t xml:space="preserve">рудовой функции, указанной в </w:t>
      </w:r>
      <w:hyperlink w:anchor="P129" w:tooltip="2.1.4. Создание информационной модели системы электроснабжения объекта капитального строительства.">
        <w:r>
          <w:rPr>
            <w:color w:val="0000FF"/>
          </w:rPr>
          <w:t>пп. 2.1.4 п. 2.1</w:t>
        </w:r>
      </w:hyperlink>
      <w:r>
        <w:t xml:space="preserve"> настоящей должностной инструкции: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1) осуществляет сбор исходных данных для форм</w:t>
      </w:r>
      <w:r>
        <w:t>ирования информационной модели системы электроснабжения зданий и сооружений из компонентов;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2) формирует информационную модель системы электроснабжения зданий и сооружений из компонентов;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3) осуществляет конструирование основных элементов системы электросн</w:t>
      </w:r>
      <w:r>
        <w:t>абжения в проектной информационной модели в зависимости от уровня детализации геометрии и информации;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4) осуществляет электронное взаимодействие с коллективом разработчиков информационной модели объекта капитального строительства в части, касающейся систем</w:t>
      </w:r>
      <w:r>
        <w:t>ы электроснабжения;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5) оформляет, публикует и выпускает техническую документацию на основе информационной модели объекта капитального строительства;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6) вносит изменения в информационную модель системы электроснабжения объекта капитального строительства по </w:t>
      </w:r>
      <w:r>
        <w:t>результатам отчета о выполненном обследовании объекта капитального строительства.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3.1.5. В рамках выполнения своих трудовых функций инженер-проектировщик I категории исполняет поручения своего непосредственного руководителя.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3.2. __________________________</w:t>
      </w:r>
      <w:r>
        <w:t>___________________ (другие положения о должностных обязанностях).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jc w:val="center"/>
        <w:outlineLvl w:val="0"/>
      </w:pPr>
      <w:r>
        <w:t>4. Права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ind w:firstLine="540"/>
        <w:jc w:val="both"/>
      </w:pPr>
      <w:r>
        <w:t>Инженер-проектировщик I категории имеет право: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4.1. Участвовать в обсуждении проектов решений руководства организации, в совещаниях по их подготовке и выполнению.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4.2. Подписывать и визировать документы в пределах своей компетенции.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4.3. Запрашивать у непосредственного руководителя разъяснения и уточнения по данным поручениям, выданным заданиям.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4.4. Запрашивать по поручению непосредственного руководителя и получать</w:t>
      </w:r>
      <w:r>
        <w:t xml:space="preserve"> от других работников организации необходимую информацию, документы, необходимые для исполнения поручения.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4.5. Знакомиться с проектами решений руководства, касающихся выполняемой им функции, с документами, определяющими его права и обязанности по занимаем</w:t>
      </w:r>
      <w:r>
        <w:t>ой должности, критерии оценки качества исполнения своих трудовых функций.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4.6. 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</w:t>
      </w:r>
      <w:r>
        <w:t>ния по исправлению недостатков и устранению нарушений.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4.7.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4.8. Участвовать в обсуждении вопросов, касающихся исполняемых должн</w:t>
      </w:r>
      <w:r>
        <w:t>остных обязанностей.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4.9. _____________________________________________ (другие права).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jc w:val="center"/>
        <w:outlineLvl w:val="0"/>
      </w:pPr>
      <w:r>
        <w:t>5. Ответственность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ind w:firstLine="540"/>
        <w:jc w:val="both"/>
      </w:pPr>
      <w:r>
        <w:t>5.1. Инженер-проектировщик I категории привлекается к ответственности: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- за ненадлежащее исполнение или неисполнение своих должностных обязанностей</w:t>
      </w:r>
      <w:r>
        <w:t>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 xml:space="preserve">- правонарушения и преступления, совершенные в процессе своей деятельности, - в порядке, установленном действующим </w:t>
      </w:r>
      <w:r>
        <w:t>административным, уголовным и гражданским законодательством Российской Федерации;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5.2. _____________________________________________ (др</w:t>
      </w:r>
      <w:r>
        <w:t>угие положения об ответственности).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jc w:val="center"/>
        <w:outlineLvl w:val="0"/>
      </w:pPr>
      <w:r>
        <w:t>6. Заключительные положения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2362ED">
      <w:pPr>
        <w:pStyle w:val="ConsPlusNormal0"/>
        <w:ind w:firstLine="540"/>
        <w:jc w:val="both"/>
      </w:pPr>
      <w:r>
        <w:t xml:space="preserve">6.1. Настоящая инструкция разработана на основе Профессионального </w:t>
      </w:r>
      <w:hyperlink r:id="rId14" w:tooltip="Приказ Минтруда России от 30.08.2021 N 590н &quot;Об утверждении профессионального стандарта &quot;Специалист по проектированию систем электроснабжения объектов капитального строительства&quot; (Зарегистрировано в Минюсте России 04.10.2021 N 65246) {КонсультантПлюс}">
        <w:r>
          <w:rPr>
            <w:color w:val="0000FF"/>
          </w:rPr>
          <w:t>стандарта</w:t>
        </w:r>
      </w:hyperlink>
      <w:r>
        <w:t xml:space="preserve"> "Специалист по проектированию систем электроснабжения объектов капитального строительства", утвержденного Приказом Минтруда Росс</w:t>
      </w:r>
      <w:r>
        <w:t>ии от 30.08.2021 N 590н, с учетом ________________________________________ (реквизиты локальных нормативных актов организации).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6.2. Ознакомление работника с настоящей инструкцией осуществляется при приеме на работу (до подписания трудового договора).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Факт ознакомления работника с настоящей инструкцией подтверждается ___________________________________________ (подписью в листе ознакомления, являющемся неотъемлемой частью настоящей инструкции (в журнале ознакомления с инструкциями); в экземпляре инструк</w:t>
      </w:r>
      <w:r>
        <w:t>ции, хранящемся у работодателя; иным способом).</w:t>
      </w:r>
    </w:p>
    <w:p w:rsidR="009832D7" w:rsidRDefault="002362ED">
      <w:pPr>
        <w:pStyle w:val="ConsPlusNormal0"/>
        <w:spacing w:before="240"/>
        <w:ind w:firstLine="540"/>
        <w:jc w:val="both"/>
      </w:pPr>
      <w:r>
        <w:t>6.3. ___________________________________________________________.</w:t>
      </w:r>
    </w:p>
    <w:p w:rsidR="009832D7" w:rsidRDefault="009832D7">
      <w:pPr>
        <w:pStyle w:val="ConsPlusNormal0"/>
        <w:ind w:firstLine="540"/>
        <w:jc w:val="both"/>
      </w:pPr>
    </w:p>
    <w:p w:rsidR="009832D7" w:rsidRDefault="009832D7">
      <w:pPr>
        <w:pStyle w:val="ConsPlusNormal0"/>
        <w:ind w:firstLine="540"/>
        <w:jc w:val="both"/>
      </w:pPr>
    </w:p>
    <w:p w:rsidR="009832D7" w:rsidRDefault="009832D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32D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62ED">
      <w:r>
        <w:separator/>
      </w:r>
    </w:p>
  </w:endnote>
  <w:endnote w:type="continuationSeparator" w:id="0">
    <w:p w:rsidR="00000000" w:rsidRDefault="002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D7" w:rsidRDefault="009832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32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32D7" w:rsidRDefault="002362E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2D7" w:rsidRDefault="002362E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2D7" w:rsidRDefault="002362E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9832D7" w:rsidRDefault="002362E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2D7" w:rsidRDefault="009832D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832D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832D7" w:rsidRDefault="002362E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32D7" w:rsidRDefault="002362E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32D7" w:rsidRDefault="002362E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9832D7" w:rsidRDefault="002362E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62ED">
      <w:r>
        <w:separator/>
      </w:r>
    </w:p>
  </w:footnote>
  <w:footnote w:type="continuationSeparator" w:id="0">
    <w:p w:rsidR="00000000" w:rsidRDefault="00236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2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32D7" w:rsidRDefault="002362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Должностная инструкция инженера-проектировщика 1 категории (ин</w:t>
          </w:r>
          <w:r>
            <w:rPr>
              <w:rFonts w:ascii="Tahoma" w:hAnsi="Tahoma" w:cs="Tahoma"/>
              <w:sz w:val="16"/>
              <w:szCs w:val="16"/>
            </w:rPr>
            <w:t>женера-проектировщика 2 категории) (профессиональны...</w:t>
          </w:r>
          <w:proofErr w:type="gramEnd"/>
        </w:p>
      </w:tc>
      <w:tc>
        <w:tcPr>
          <w:tcW w:w="2300" w:type="pct"/>
          <w:vAlign w:val="center"/>
        </w:tcPr>
        <w:p w:rsidR="009832D7" w:rsidRDefault="002362E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9832D7" w:rsidRDefault="009832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2D7" w:rsidRDefault="009832D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832D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832D7" w:rsidRDefault="002362E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Форма: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Должностная инструкция </w:t>
          </w:r>
          <w:r>
            <w:rPr>
              <w:rFonts w:ascii="Tahoma" w:hAnsi="Tahoma" w:cs="Tahoma"/>
              <w:sz w:val="16"/>
              <w:szCs w:val="16"/>
            </w:rPr>
            <w:t>инженера-проектировщика 1 категории (инженера-проектировщика 2 категории) (профессиональны...</w:t>
          </w:r>
          <w:proofErr w:type="gramEnd"/>
        </w:p>
      </w:tc>
      <w:tc>
        <w:tcPr>
          <w:tcW w:w="2300" w:type="pct"/>
          <w:vAlign w:val="center"/>
        </w:tcPr>
        <w:p w:rsidR="009832D7" w:rsidRDefault="002362E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21.04.2025</w:t>
          </w:r>
        </w:p>
      </w:tc>
    </w:tr>
  </w:tbl>
  <w:p w:rsidR="009832D7" w:rsidRDefault="009832D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32D7" w:rsidRDefault="009832D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D7"/>
    <w:rsid w:val="002362ED"/>
    <w:rsid w:val="009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36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36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55730&amp;date=21.04.2025&amp;dst=100009&amp;field=13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78737&amp;date=21.04.2025&amp;dst=100019&amp;field=134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6939&amp;date=21.04.2025&amp;dst=100272&amp;field=1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PKV&amp;n=1034&amp;date=21.04.2025&amp;dst=100797&amp;field=13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396939&amp;date=21.04.2025&amp;dst=10001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3027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инженера-проектировщика 1 категории (инженера-проектировщика 2 категории) (профессиональный стандарт "Специалист по проектированию систем электроснабжения объектов капитального строительства")
(Подготовлен для системы Консуль</vt:lpstr>
    </vt:vector>
  </TitlesOfParts>
  <Company>КонсультантПлюс Версия 4024.00.50</Company>
  <LinksUpToDate>false</LinksUpToDate>
  <CharactersWithSpaces>20241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инженера-проектировщика 1 категории (инженера-проектировщика 2 категории) (профессиональный стандарт "Специалист по проектированию систем электроснабжения объектов капитального строительства")
(Подготовлен для системы КонсультантПлюс, 2025)</dc:title>
  <dc:creator>VAV</dc:creator>
  <cp:lastModifiedBy>VAV</cp:lastModifiedBy>
  <cp:revision>2</cp:revision>
  <dcterms:created xsi:type="dcterms:W3CDTF">2025-04-21T12:15:00Z</dcterms:created>
  <dcterms:modified xsi:type="dcterms:W3CDTF">2025-04-21T12:15:00Z</dcterms:modified>
</cp:coreProperties>
</file>