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7023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70230" w:rsidRDefault="0055068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3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0230" w:rsidRDefault="00550686">
            <w:pPr>
              <w:pStyle w:val="ConsPlusTitlePage0"/>
              <w:jc w:val="center"/>
            </w:pPr>
            <w:r>
              <w:rPr>
                <w:sz w:val="48"/>
              </w:rPr>
              <w:t>Форма: Должностная инструкция инженера-технолога строительной организации</w:t>
            </w:r>
            <w:r>
              <w:rPr>
                <w:sz w:val="48"/>
              </w:rPr>
              <w:br/>
              <w:t>(Подготовлен для системы КонсультантПлюс, 2025)</w:t>
            </w:r>
          </w:p>
        </w:tc>
      </w:tr>
      <w:tr w:rsidR="00D7023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0230" w:rsidRDefault="0055068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D70230" w:rsidRDefault="00D70230">
      <w:pPr>
        <w:pStyle w:val="ConsPlusNormal0"/>
        <w:sectPr w:rsidR="00D7023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70230" w:rsidRDefault="00D70230">
      <w:pPr>
        <w:pStyle w:val="ConsPlusNormal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02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230" w:rsidRDefault="00D7023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230" w:rsidRDefault="00D7023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230" w:rsidRDefault="00550686">
            <w:pPr>
              <w:pStyle w:val="ConsPlusNormal0"/>
              <w:jc w:val="right"/>
            </w:pPr>
            <w:r>
              <w:rPr>
                <w:b/>
                <w:color w:val="392C69"/>
              </w:rPr>
              <w:t>Актуально на 21.04.2025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230" w:rsidRDefault="00D70230">
            <w:pPr>
              <w:pStyle w:val="ConsPlusNormal0"/>
            </w:pPr>
          </w:p>
        </w:tc>
      </w:tr>
    </w:tbl>
    <w:p w:rsidR="00D70230" w:rsidRDefault="00D7023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02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230" w:rsidRDefault="00D7023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230" w:rsidRDefault="00D7023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230" w:rsidRDefault="00550686">
            <w:pPr>
              <w:pStyle w:val="ConsPlusNormal0"/>
              <w:jc w:val="both"/>
            </w:pPr>
            <w:r>
              <w:rPr>
                <w:color w:val="392C69"/>
              </w:rPr>
              <w:t>См.:</w:t>
            </w:r>
          </w:p>
          <w:p w:rsidR="00D70230" w:rsidRDefault="00550686">
            <w:pPr>
              <w:pStyle w:val="ConsPlusNormal0"/>
              <w:jc w:val="both"/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10" w:tooltip="Ссылка на КонсультантПлюс">
              <w:r>
                <w:rPr>
                  <w:color w:val="0000FF"/>
                </w:rPr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230" w:rsidRDefault="00D70230">
            <w:pPr>
              <w:pStyle w:val="ConsPlusNormal0"/>
            </w:pPr>
          </w:p>
        </w:tc>
      </w:tr>
    </w:tbl>
    <w:p w:rsidR="00D70230" w:rsidRDefault="00550686">
      <w:pPr>
        <w:pStyle w:val="ConsPlusNormal0"/>
        <w:spacing w:before="300"/>
        <w:jc w:val="right"/>
      </w:pPr>
      <w:r>
        <w:rPr>
          <w:b/>
        </w:rPr>
        <w:t>Инженер-технолог строительной</w:t>
      </w:r>
    </w:p>
    <w:p w:rsidR="00D70230" w:rsidRDefault="00550686">
      <w:pPr>
        <w:pStyle w:val="ConsPlusNormal0"/>
        <w:jc w:val="right"/>
      </w:pPr>
      <w:r>
        <w:rPr>
          <w:b/>
        </w:rPr>
        <w:t>организации</w:t>
      </w:r>
    </w:p>
    <w:p w:rsidR="00D70230" w:rsidRDefault="00D70230">
      <w:pPr>
        <w:pStyle w:val="ConsPlusNormal0"/>
        <w:jc w:val="right"/>
      </w:pPr>
    </w:p>
    <w:p w:rsidR="00D70230" w:rsidRDefault="00550686">
      <w:pPr>
        <w:pStyle w:val="ConsPlusNonformat0"/>
        <w:jc w:val="both"/>
      </w:pPr>
      <w:r>
        <w:t>──────────────────────────────</w:t>
      </w:r>
    </w:p>
    <w:p w:rsidR="00D70230" w:rsidRDefault="00550686">
      <w:pPr>
        <w:pStyle w:val="ConsPlusNonformat0"/>
        <w:jc w:val="both"/>
      </w:pPr>
      <w:r>
        <w:t xml:space="preserve">  (наименование организации)</w:t>
      </w:r>
    </w:p>
    <w:p w:rsidR="00D70230" w:rsidRDefault="00550686">
      <w:pPr>
        <w:pStyle w:val="ConsPlusNonformat0"/>
        <w:jc w:val="both"/>
      </w:pPr>
      <w:r>
        <w:t xml:space="preserve">                                             УТВЕРЖДАЮ</w:t>
      </w:r>
    </w:p>
    <w:p w:rsidR="00D70230" w:rsidRDefault="00D70230">
      <w:pPr>
        <w:pStyle w:val="ConsPlusNonformat0"/>
        <w:jc w:val="both"/>
      </w:pPr>
    </w:p>
    <w:p w:rsidR="00D70230" w:rsidRDefault="00550686">
      <w:pPr>
        <w:pStyle w:val="ConsPlusNonformat0"/>
        <w:jc w:val="both"/>
      </w:pPr>
      <w:r>
        <w:t xml:space="preserve">    </w:t>
      </w:r>
      <w:r>
        <w:rPr>
          <w:b/>
        </w:rPr>
        <w:t>ДОЛЖНОСТНАЯ ИНСТРУКЦИЯ</w:t>
      </w:r>
    </w:p>
    <w:p w:rsidR="00D70230" w:rsidRDefault="00550686">
      <w:pPr>
        <w:pStyle w:val="ConsPlusNonformat0"/>
        <w:jc w:val="both"/>
      </w:pPr>
      <w:r>
        <w:t xml:space="preserve">                                             ──────────────────────────────</w:t>
      </w:r>
    </w:p>
    <w:p w:rsidR="00D70230" w:rsidRDefault="00550686">
      <w:pPr>
        <w:pStyle w:val="ConsPlusNonformat0"/>
        <w:jc w:val="both"/>
      </w:pPr>
      <w:r>
        <w:t xml:space="preserve">                                                (наименование должно</w:t>
      </w:r>
      <w:r>
        <w:t>сти)</w:t>
      </w:r>
    </w:p>
    <w:p w:rsidR="00D70230" w:rsidRDefault="00550686">
      <w:pPr>
        <w:pStyle w:val="ConsPlusNonformat0"/>
        <w:jc w:val="both"/>
      </w:pPr>
      <w:r>
        <w:t>00.00.0000               N 000</w:t>
      </w:r>
    </w:p>
    <w:p w:rsidR="00D70230" w:rsidRDefault="00550686">
      <w:pPr>
        <w:pStyle w:val="ConsPlusNonformat0"/>
        <w:jc w:val="both"/>
      </w:pPr>
      <w:r>
        <w:t xml:space="preserve">                                             ─────────  ───────────────────</w:t>
      </w:r>
    </w:p>
    <w:p w:rsidR="00D70230" w:rsidRDefault="00550686">
      <w:pPr>
        <w:pStyle w:val="ConsPlusNonformat0"/>
        <w:jc w:val="both"/>
      </w:pPr>
      <w:r>
        <w:t xml:space="preserve">                                             (подпись)  (инициалы, фамилия)</w:t>
      </w:r>
    </w:p>
    <w:p w:rsidR="00D70230" w:rsidRDefault="00550686">
      <w:pPr>
        <w:pStyle w:val="ConsPlusNonformat0"/>
        <w:jc w:val="both"/>
      </w:pPr>
      <w:r>
        <w:t xml:space="preserve">       </w:t>
      </w:r>
      <w:r>
        <w:rPr>
          <w:b/>
        </w:rPr>
        <w:t>Инженера-технолога</w:t>
      </w:r>
      <w:r>
        <w:t xml:space="preserve">                    00.00.0000</w:t>
      </w:r>
    </w:p>
    <w:p w:rsidR="00D70230" w:rsidRDefault="00550686">
      <w:pPr>
        <w:pStyle w:val="ConsPlusNonformat0"/>
        <w:jc w:val="both"/>
      </w:pPr>
      <w:r>
        <w:t xml:space="preserve">    </w:t>
      </w:r>
      <w:r>
        <w:rPr>
          <w:b/>
        </w:rPr>
        <w:t>строител</w:t>
      </w:r>
      <w:r>
        <w:rPr>
          <w:b/>
        </w:rPr>
        <w:t>ьной организации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jc w:val="center"/>
        <w:outlineLvl w:val="0"/>
      </w:pPr>
      <w:r>
        <w:rPr>
          <w:b/>
        </w:rPr>
        <w:t>1. Общие положения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ind w:firstLine="540"/>
        <w:jc w:val="both"/>
      </w:pPr>
      <w:r>
        <w:t>1.1. Инженер-технолог строительной организации относится к категории специалистов.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1.2. На должность: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инженера-технолога строительной организации принимается лицо, имеющее высшее профессиональное образование по специ</w:t>
      </w:r>
      <w:r>
        <w:t>альности "Строительство", "Промышленное и гражданское строительство", "Гидротехническое строительство", "Производство строительных материалов, изделий и конструкций", "Теплогазоснабжение и вентиляция", "Водоснабжение и водоотведение", "Транспортное строите</w:t>
      </w:r>
      <w:r>
        <w:t>льство" или высшее профессиональное техническое образование и профессиональную переподготовку по направлению профессиональной деятельности без предъявления требований к стажу работы и квалификационный аттестат на соответствие занимаемой должности, либо сре</w:t>
      </w:r>
      <w:r>
        <w:t>днее профессиональное техническое образование, стаж работы в должности техника-технолога I категории не менее 3 лет и квалификационный аттестат на соответствие занимаемой должности;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инженера-технолога строительной организации II категории принимается (пе</w:t>
      </w:r>
      <w:r>
        <w:t xml:space="preserve">реводится) лицо, имеющее высшее профессиональное образование по специальности "Строительство", "Промышленное и гражданское строительство", "Гидротехническое строительство", "Производство строительных материалов, изделий и конструкций", "Теплогазоснабжение </w:t>
      </w:r>
      <w:r>
        <w:t>и вентиляция", "Водоснабжение и водоотведение", "Транспортное строительство" или высшее профессиональное техническое образование и профессиональную переподготовку по направлению профессиональной деятельности, стаж работы в должности инженера-технолога не м</w:t>
      </w:r>
      <w:r>
        <w:t>енее 3 лет и квалификационный аттестат на соответствие занимаемой должности;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lastRenderedPageBreak/>
        <w:t>- инженера-технолога строительной организации I категории принимается (переводится) лицо, имеющее высшее профессиональное образование по специальности "Строительство", "Промышленн</w:t>
      </w:r>
      <w:r>
        <w:t>ое и гражданское строительство", "Гидротехническое строительство", "Производство строительных материалов, изделий и конструкций", "Теплогазоснабжение и вентиляция", "Водоснабжение и водоотведение", "Транспортное строительство" или высшее профессиональное т</w:t>
      </w:r>
      <w:r>
        <w:t>ехническое образование и профессиональную переподготовку по направлению профессиональной деятельности, стаж работы в должности инженера-технолога II категории не менее 3 лет и квалификационный аттестат на соответствие занимаемой должности.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1.3. Инженер-тех</w:t>
      </w:r>
      <w:r>
        <w:t>нолог строительной организации должен знать: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законы и иные нормативные правовые акты Российской Федерации в градостроительной деятельности;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распорядительные, методические и нормативные документы по технологической подготовке строительного производства, по разработке и оформлению технической документации;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конструкцию строительных изделий или состав строительной продукции, на которые проекти</w:t>
      </w:r>
      <w:r>
        <w:t>руется технологический процесс;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технологию производства продукции, выпускаемой строительной организацией, перспективы технического развития строительной организации;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системы и методы проектирования технологических процессов и режимов строительной орган</w:t>
      </w:r>
      <w:r>
        <w:t>изации;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основное технологическое оборудование и принципы его работы;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технические характеристики и экономические показатели лучших отечественных и зарубежных технологий, аналогичных проектируемым строительной организацией;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типовые технологические проц</w:t>
      </w:r>
      <w:r>
        <w:t>ессы и режимы производства;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технические требования, предъявляемые к сырью, материалам, готовой строительной продукции;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регламенты, стандарты, строительные нормы и правила, технические условия на выпускаемую продукцию;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нормативы расхода сырья, материа</w:t>
      </w:r>
      <w:r>
        <w:t>лов, топлива, энергии;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виды брака и способы его предупреждения;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основы систем автоматизированного проектирования;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порядок и методы проведения патентных исследований;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основы изобретательства;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lastRenderedPageBreak/>
        <w:t>- методы анализа технического уровня объектов техники и т</w:t>
      </w:r>
      <w:r>
        <w:t>ехнологии;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назначение, виды, правила эксплуатации современных средств вычислительной техники, коммуникаций и связи;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основные требования организации труда при проектировании технологических процессов;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опыт передовых отечественных и зарубежных предприя</w:t>
      </w:r>
      <w:r>
        <w:t>тий в области прогрессивной технологии производства продукции, аналогичной выпускаемой строительной организацией;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основные научно-технические проблемы и перспективы развития строительной науки, строительства и смежных областей техники;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системног</w:t>
      </w:r>
      <w:r>
        <w:t>о анализа при решении научно-технических, организационно-технических и конструкторско-технологических задач в области промышленного и гражданского строительства;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проведения теоретических и экспериментальных исследований с использованием современно</w:t>
      </w:r>
      <w:r>
        <w:t>го оборудования и средств вычислительной техники;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архитектурно-строительного проектирования и его физико-технические основы;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принципы объемно-планировочных, композиционных и конструктивных решений зданий и сооружений;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основы унификации, типиза</w:t>
      </w:r>
      <w:r>
        <w:t>ции и стандартизации;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эффективные проектные решения, отвечающие требованиям перспективного развития строительной отрасли, в том числе с использованием систем автоматизированного проектирования (далее - САПР);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 xml:space="preserve">- социальные, экономические, экологические и </w:t>
      </w:r>
      <w:r>
        <w:t>технические последствия принимаемых решений;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разработки технических заданий на новое строительство, расширение и реконструкцию зданий и сооружений промышленного и гражданского назначения;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моделирования, планирования и подготовки строитель</w:t>
      </w:r>
      <w:r>
        <w:t>ного производства;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принципы и методы менеджмента и маркетинга;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использования математических моделей, элементов прикладного математического обеспечения САПР в решении проектно-конструкторских и технологических задач;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расчетов зданий и сооружений, их оснований и фундаментов, способы оформления технических решений на чертежах;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испытания физико-механических свойств строительных материалов, изделий, конструкций и грунтов;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выполнения геодезической</w:t>
      </w:r>
      <w:r>
        <w:t xml:space="preserve"> съемки и метрологических измерений;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выполнения общестроительных и специальных инженерных работ;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средства контроля за состоянием окружающей среды;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экономико-математические методы при выполнении инженерно-экономических расчетов и в процессе упр</w:t>
      </w:r>
      <w:r>
        <w:t>авления производством;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разработки производственных программ и плановых заданий, способы анализа их выполнения;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оптимальные процессы эксплуатации зданий и сооружений, способы диагностики их технического состояния;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планирования и производ</w:t>
      </w:r>
      <w:r>
        <w:t>ства ремонтных работ;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методы организации производства и руководства работой трудового коллектива на основе прогрессивных методов управления;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способы контроля за технологической и трудовой дисциплиной в условиях производства;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основы экономики;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орган</w:t>
      </w:r>
      <w:r>
        <w:t>изацию производства;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основы трудового законодательства;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Правила внутреннего трудового распорядка строительной организации;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правила охраны труда, производственной санитарии и личной гигиены, пожарной безопасности;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___________________________________</w:t>
      </w:r>
      <w:r>
        <w:t>___________________________________.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1.4. Инженер-технолог строительной организации в своей деятельности руководствуется:</w:t>
      </w:r>
    </w:p>
    <w:p w:rsidR="00D70230" w:rsidRDefault="00550686">
      <w:pPr>
        <w:pStyle w:val="ConsPlusNonformat0"/>
        <w:spacing w:before="200"/>
        <w:jc w:val="both"/>
      </w:pPr>
      <w:r>
        <w:t xml:space="preserve">    - Уставом (Положением) _______________________________________________;</w:t>
      </w:r>
    </w:p>
    <w:p w:rsidR="00D70230" w:rsidRDefault="00550686">
      <w:pPr>
        <w:pStyle w:val="ConsPlusNonformat0"/>
        <w:jc w:val="both"/>
      </w:pPr>
      <w:r>
        <w:t xml:space="preserve">                              (наименование строительной организации)</w:t>
      </w:r>
    </w:p>
    <w:p w:rsidR="00D70230" w:rsidRDefault="00550686">
      <w:pPr>
        <w:pStyle w:val="ConsPlusNonformat0"/>
        <w:jc w:val="both"/>
      </w:pPr>
      <w:r>
        <w:t xml:space="preserve">    - настоящей должностной инструкцией;</w:t>
      </w:r>
    </w:p>
    <w:p w:rsidR="00D70230" w:rsidRDefault="00550686">
      <w:pPr>
        <w:pStyle w:val="ConsPlusNonformat0"/>
        <w:jc w:val="both"/>
      </w:pPr>
      <w:r>
        <w:t xml:space="preserve">    - ____________________________________________________________________.</w:t>
      </w:r>
    </w:p>
    <w:p w:rsidR="00D70230" w:rsidRDefault="00550686">
      <w:pPr>
        <w:pStyle w:val="ConsPlusNonformat0"/>
        <w:jc w:val="both"/>
      </w:pPr>
      <w:r>
        <w:t xml:space="preserve">           (иными актами и документами, непосредственно связанными с</w:t>
      </w:r>
    </w:p>
    <w:p w:rsidR="00D70230" w:rsidRDefault="00550686">
      <w:pPr>
        <w:pStyle w:val="ConsPlusNonformat0"/>
        <w:jc w:val="both"/>
      </w:pPr>
      <w:r>
        <w:t xml:space="preserve">                    трудовой функцией инженера-технолога</w:t>
      </w:r>
    </w:p>
    <w:p w:rsidR="00D70230" w:rsidRDefault="00550686">
      <w:pPr>
        <w:pStyle w:val="ConsPlusNonformat0"/>
        <w:jc w:val="both"/>
      </w:pPr>
      <w:r>
        <w:t xml:space="preserve">                          строительной организации)</w:t>
      </w:r>
    </w:p>
    <w:p w:rsidR="00D70230" w:rsidRDefault="00550686">
      <w:pPr>
        <w:pStyle w:val="ConsPlusNonformat0"/>
        <w:jc w:val="both"/>
      </w:pPr>
      <w:r>
        <w:t xml:space="preserve">    1.5.    Инженер-технолог     строительной    организации    подчиняется</w:t>
      </w:r>
    </w:p>
    <w:p w:rsidR="00D70230" w:rsidRDefault="00550686">
      <w:pPr>
        <w:pStyle w:val="ConsPlusNonformat0"/>
        <w:jc w:val="both"/>
      </w:pPr>
      <w:r>
        <w:t>непосредственно __________________________________________________________.</w:t>
      </w:r>
    </w:p>
    <w:p w:rsidR="00D70230" w:rsidRDefault="00550686">
      <w:pPr>
        <w:pStyle w:val="ConsPlusNonformat0"/>
        <w:jc w:val="both"/>
      </w:pPr>
      <w:r>
        <w:t xml:space="preserve">                           (наименование должности руководителя)</w:t>
      </w:r>
    </w:p>
    <w:p w:rsidR="00D70230" w:rsidRDefault="00550686">
      <w:pPr>
        <w:pStyle w:val="ConsPlusNormal0"/>
        <w:ind w:firstLine="540"/>
        <w:jc w:val="both"/>
      </w:pPr>
      <w:r>
        <w:t>1.6. В период отсутствия инженера-технолога строительной организации (отпуска, болезни, пр.) его обязанности исполн</w:t>
      </w:r>
      <w:r>
        <w:t>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1.7. __________________________________</w:t>
      </w:r>
      <w:r>
        <w:t>_________________________________.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jc w:val="center"/>
        <w:outlineLvl w:val="0"/>
      </w:pPr>
      <w:r>
        <w:rPr>
          <w:b/>
        </w:rPr>
        <w:t>2. Функции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ind w:firstLine="540"/>
        <w:jc w:val="both"/>
      </w:pPr>
      <w:r>
        <w:t>2.1. Обеспечение технологической подготовки строительного производства.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2.2. Контроль за соблюдением технологической дисциплины.</w:t>
      </w:r>
    </w:p>
    <w:p w:rsidR="00D70230" w:rsidRDefault="00D70230">
      <w:pPr>
        <w:pStyle w:val="ConsPlusNormal0"/>
        <w:ind w:firstLine="540"/>
        <w:jc w:val="both"/>
      </w:pPr>
    </w:p>
    <w:p w:rsidR="00D70230" w:rsidRDefault="00550686">
      <w:pPr>
        <w:pStyle w:val="ConsPlusNormal0"/>
        <w:jc w:val="center"/>
        <w:outlineLvl w:val="0"/>
      </w:pPr>
      <w:r>
        <w:rPr>
          <w:b/>
        </w:rPr>
        <w:t>3. Должностные обязанности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ind w:firstLine="540"/>
        <w:jc w:val="both"/>
      </w:pPr>
      <w:r>
        <w:t>Инженер-технолог строительной организации исполняе</w:t>
      </w:r>
      <w:r>
        <w:t>т следующие обязанности: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3.1. Разрабатывает, применяя средства автоматизации проектирования, и внедряет прогрессивные технологические процессы, оборудование и технологическую оснастку, средства автоматизации и механизации, оптимальные режимы производства в</w:t>
      </w:r>
      <w:r>
        <w:t>ыпускаемой строительной организацией продукции и все виды различных по сложности работ, обеспечивая производство конкурентоспособной строительной продукции и сокращение материальных и трудовых затрат на ее изготовление.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3.2. Устанавливает порядок выполнени</w:t>
      </w:r>
      <w:r>
        <w:t>я работ и пооперационный маршрут обработки деталей и сборки изделий.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3.3. Составляет планы размещения оборудования, технического оснащения и организации рабочих мест, рассчитывает производственные мощности и загрузку оборудования.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3.4. Участвует в разработ</w:t>
      </w:r>
      <w:r>
        <w:t>ке технически обоснованных норм времени (выработки), линейных и сетевых графиков, в отработке конструкций изделий на технологичность, рассчитывает нормативы материальных затрат (нормы расхода сырья, полуфабрикатов, материалов, инструментов, технологическог</w:t>
      </w:r>
      <w:r>
        <w:t>о топлива, энергии), экономическую эффективность проектируемых технологических процессов.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3.5. Разрабатывает технологические нормативы, инструкции, схемы сборки, маршрутные карты, карты технического уровня и качества выпускаемой продукции и другую технолог</w:t>
      </w:r>
      <w:r>
        <w:t>ическую документацию, вносит изменения в техническую документацию в связи с корректировкой технологических процессов и режимов производства.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3.6. Согласовывает разработанную документацию с подразделениями организации.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3.7. Разрабатывает технические задания</w:t>
      </w:r>
      <w:r>
        <w:t xml:space="preserve"> на проектирование специальной оснастки, инструмента и приспособлений, предусмотренных технологией, технические задания на производство нестандартного оборудования, средств автоматизации и механизации.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3.8. Принимает участие в разработке управляющих програ</w:t>
      </w:r>
      <w:r>
        <w:t>мм (для оборудования с числовым программным управлением), в отладке разработанных программ, корректировке их в процессе доработки, составлении инструкций по работе с программами.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3.9. Проводит патентные исследования и определяет показатели технического уро</w:t>
      </w:r>
      <w:r>
        <w:t>вня проектируемых объектов техники и технологии.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3.10. Участвует 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</w:t>
      </w:r>
      <w:r>
        <w:t>е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контролирует их выполнение.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3.11. Осуществляет контроль за</w:t>
      </w:r>
      <w:r>
        <w:t xml:space="preserve"> соблюдением технологической дисциплины в цехах и правильной эксплуатацией технологического оборудования.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3.12. Изучает передовой отечественный и зарубежный опыт в области технологии производства, разрабатывает и принимает участие в реализации мероприятий по повышению эффективности производства, направленных на сокращение расхода материалов, снижение трудоемко</w:t>
      </w:r>
      <w:r>
        <w:t>сти, повышение производительности труда.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3.13. Анализирует причины брака и выпуска продукции низкого качества и пониженных сортов, принимает участие в разработке мероприятий по их предупреждению и устранению, а также в рассмотрении поступающих рекламаций н</w:t>
      </w:r>
      <w:r>
        <w:t>а выпускаемую организацией продукцию.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3.14. Разрабатывает методы технического контроля и испытания продукции.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3.15. Участвует в составлении патентных и лицензионных паспортов, заявок на изобретения и промышленные образцы.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3.16. Рассматривает рационализатор</w:t>
      </w:r>
      <w:r>
        <w:t>ские предложения по совершенствованию технологии производства и дает заключения о целесообразности их использования.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3.17. Повышает квалификацию не реже одного раза в 5 лет.</w:t>
      </w:r>
    </w:p>
    <w:p w:rsidR="00D70230" w:rsidRDefault="00550686">
      <w:pPr>
        <w:pStyle w:val="ConsPlusNonformat0"/>
        <w:spacing w:before="200"/>
        <w:jc w:val="both"/>
      </w:pPr>
      <w:r>
        <w:t xml:space="preserve">    3.18. ________________________________________________________________.</w:t>
      </w:r>
    </w:p>
    <w:p w:rsidR="00D70230" w:rsidRDefault="00550686">
      <w:pPr>
        <w:pStyle w:val="ConsPlusNonformat0"/>
        <w:jc w:val="both"/>
      </w:pPr>
      <w:r>
        <w:t xml:space="preserve">      </w:t>
      </w:r>
      <w:r>
        <w:t xml:space="preserve">                         (иные обязанности)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jc w:val="center"/>
        <w:outlineLvl w:val="0"/>
      </w:pPr>
      <w:r>
        <w:rPr>
          <w:b/>
        </w:rPr>
        <w:t>4. Права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ind w:firstLine="540"/>
        <w:jc w:val="both"/>
      </w:pPr>
      <w:r>
        <w:t>Инженер-технолог строительной организации имеет право: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4.1. Участвовать в обсуждении проектов решений руководства строительной организации.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4.2. По согласованию с непосредственным руководителем привлек</w:t>
      </w:r>
      <w:r>
        <w:t>ать к решению поставленных перед ним задач других работников.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4.4. Участвовать в обсуждении вопросов, касающихся исполняемых должностных обязаннос</w:t>
      </w:r>
      <w:r>
        <w:t>тей.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4.5. Требовать от руководства строительной организации оказания содействия в исполнении должностных обязанностей.</w:t>
      </w:r>
    </w:p>
    <w:p w:rsidR="00D70230" w:rsidRDefault="00550686">
      <w:pPr>
        <w:pStyle w:val="ConsPlusNonformat0"/>
        <w:spacing w:before="200"/>
        <w:jc w:val="both"/>
      </w:pPr>
      <w:r>
        <w:t xml:space="preserve">    4.6. _________________________________________________________________.</w:t>
      </w:r>
    </w:p>
    <w:p w:rsidR="00D70230" w:rsidRDefault="00550686">
      <w:pPr>
        <w:pStyle w:val="ConsPlusNonformat0"/>
        <w:jc w:val="both"/>
      </w:pPr>
      <w:r>
        <w:t xml:space="preserve">                                  (иные права)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jc w:val="center"/>
        <w:outlineLvl w:val="0"/>
      </w:pPr>
      <w:r>
        <w:rPr>
          <w:b/>
        </w:rPr>
        <w:t>5. Ответствен</w:t>
      </w:r>
      <w:r>
        <w:rPr>
          <w:b/>
        </w:rPr>
        <w:t>ность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ind w:firstLine="540"/>
        <w:jc w:val="both"/>
      </w:pPr>
      <w:r>
        <w:t>5.1. Инженер-технолог строительной организации привлекается к ответственности: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</w:t>
      </w:r>
      <w:r>
        <w:t>удовым законодательством Российской Федерации;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за нарушение Устава (Положения) строительной организации;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- за причинение ущерба строительной организации - в поря</w:t>
      </w:r>
      <w:r>
        <w:t>дке, установленном действующим трудовым законодательством Российской Федерации.</w:t>
      </w:r>
    </w:p>
    <w:p w:rsidR="00D70230" w:rsidRDefault="00550686">
      <w:pPr>
        <w:pStyle w:val="ConsPlusNormal0"/>
        <w:spacing w:before="240"/>
        <w:ind w:firstLine="540"/>
        <w:jc w:val="both"/>
      </w:pPr>
      <w:r>
        <w:t>5.2. ___________________________________________________________________.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rmal0"/>
        <w:jc w:val="center"/>
        <w:outlineLvl w:val="0"/>
      </w:pPr>
      <w:r>
        <w:rPr>
          <w:b/>
        </w:rPr>
        <w:t>6. Заключительные положения</w:t>
      </w:r>
    </w:p>
    <w:p w:rsidR="00D70230" w:rsidRDefault="00D70230">
      <w:pPr>
        <w:pStyle w:val="ConsPlusNormal0"/>
        <w:jc w:val="center"/>
      </w:pPr>
    </w:p>
    <w:p w:rsidR="00D70230" w:rsidRDefault="00550686">
      <w:pPr>
        <w:pStyle w:val="ConsPlusNonformat0"/>
        <w:jc w:val="both"/>
      </w:pPr>
      <w:r>
        <w:t xml:space="preserve">    6.1.   Настоящая   должностная   инструкция   разработана   на   осн</w:t>
      </w:r>
      <w:r>
        <w:t>ове</w:t>
      </w:r>
    </w:p>
    <w:p w:rsidR="00D70230" w:rsidRDefault="00550686">
      <w:pPr>
        <w:pStyle w:val="ConsPlusNonformat0"/>
        <w:jc w:val="both"/>
      </w:pPr>
      <w:r>
        <w:t xml:space="preserve">Квалификационной </w:t>
      </w:r>
      <w:hyperlink r:id="rId11" w:tooltip="Приказ Минздравсоцразвития России от 23.04.2008 N 188 (ред. от 12.02.2014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">
        <w:r>
          <w:rPr>
            <w:color w:val="0000FF"/>
          </w:rPr>
          <w:t>характеристики</w:t>
        </w:r>
      </w:hyperlink>
      <w:r>
        <w:t xml:space="preserve">  должности  "Инженер-технолог  строительной</w:t>
      </w:r>
    </w:p>
    <w:p w:rsidR="00D70230" w:rsidRDefault="00550686">
      <w:pPr>
        <w:pStyle w:val="ConsPlusNonformat0"/>
        <w:jc w:val="both"/>
      </w:pPr>
      <w:r>
        <w:t>организации" (Единый квалификационный справочник</w:t>
      </w:r>
      <w:r>
        <w:t xml:space="preserve"> должностей  руководителей,</w:t>
      </w:r>
    </w:p>
    <w:p w:rsidR="00D70230" w:rsidRDefault="00550686">
      <w:pPr>
        <w:pStyle w:val="ConsPlusNonformat0"/>
        <w:jc w:val="both"/>
      </w:pPr>
      <w:r>
        <w:t>специалистов и служащих. Раздел "Квалификационные характеристики должностей</w:t>
      </w:r>
    </w:p>
    <w:p w:rsidR="00D70230" w:rsidRDefault="00550686">
      <w:pPr>
        <w:pStyle w:val="ConsPlusNonformat0"/>
        <w:jc w:val="both"/>
      </w:pPr>
      <w:r>
        <w:t>руководителей и специалистов архитектуры и градостроительной деятельности",</w:t>
      </w:r>
    </w:p>
    <w:p w:rsidR="00D70230" w:rsidRDefault="00550686">
      <w:pPr>
        <w:pStyle w:val="ConsPlusNonformat0"/>
        <w:jc w:val="both"/>
      </w:pPr>
      <w:r>
        <w:t>утвержденный  Приказом   Минздравсоцразвития России от  23.04.2008  N 188),</w:t>
      </w:r>
    </w:p>
    <w:p w:rsidR="00D70230" w:rsidRDefault="00550686">
      <w:pPr>
        <w:pStyle w:val="ConsPlusNonformat0"/>
        <w:jc w:val="both"/>
      </w:pPr>
      <w:r>
        <w:t>__________________________________________________________________________.</w:t>
      </w:r>
    </w:p>
    <w:p w:rsidR="00D70230" w:rsidRDefault="00550686">
      <w:pPr>
        <w:pStyle w:val="ConsPlusNonformat0"/>
        <w:jc w:val="both"/>
      </w:pPr>
      <w:r>
        <w:t xml:space="preserve">                    (реквизиты иных актов и документов)</w:t>
      </w:r>
    </w:p>
    <w:p w:rsidR="00D70230" w:rsidRDefault="00550686">
      <w:pPr>
        <w:pStyle w:val="ConsPlusNonformat0"/>
        <w:jc w:val="both"/>
      </w:pPr>
      <w:r>
        <w:t xml:space="preserve">    6.2. Ознакомление  работника   с   настоящей  должностной   инструкцией</w:t>
      </w:r>
    </w:p>
    <w:p w:rsidR="00D70230" w:rsidRDefault="00550686">
      <w:pPr>
        <w:pStyle w:val="ConsPlusNonformat0"/>
        <w:jc w:val="both"/>
      </w:pPr>
      <w:r>
        <w:t>осуществляется при приеме на работу (до подписан</w:t>
      </w:r>
      <w:r>
        <w:t>ия трудового договора).</w:t>
      </w:r>
    </w:p>
    <w:p w:rsidR="00D70230" w:rsidRDefault="00550686">
      <w:pPr>
        <w:pStyle w:val="ConsPlusNonformat0"/>
        <w:jc w:val="both"/>
      </w:pPr>
      <w:r>
        <w:t xml:space="preserve">    Факт   ознакомления   работника  с  настоящей  должностной  инструкцией</w:t>
      </w:r>
    </w:p>
    <w:p w:rsidR="00D70230" w:rsidRDefault="00550686">
      <w:pPr>
        <w:pStyle w:val="ConsPlusNonformat0"/>
        <w:jc w:val="both"/>
      </w:pPr>
      <w:r>
        <w:t>подтверждается ____________________________________________________________</w:t>
      </w:r>
    </w:p>
    <w:p w:rsidR="00D70230" w:rsidRDefault="00550686">
      <w:pPr>
        <w:pStyle w:val="ConsPlusNonformat0"/>
        <w:jc w:val="both"/>
      </w:pPr>
      <w:r>
        <w:t xml:space="preserve">                 (росписью в листе ознакомления, являющемся неотъемлемой</w:t>
      </w:r>
    </w:p>
    <w:p w:rsidR="00D70230" w:rsidRDefault="00550686">
      <w:pPr>
        <w:pStyle w:val="ConsPlusNonformat0"/>
        <w:jc w:val="both"/>
      </w:pPr>
      <w:r>
        <w:t>_______</w:t>
      </w:r>
      <w:r>
        <w:t>____________________________________________________________________</w:t>
      </w:r>
    </w:p>
    <w:p w:rsidR="00D70230" w:rsidRDefault="00550686">
      <w:pPr>
        <w:pStyle w:val="ConsPlusNonformat0"/>
        <w:jc w:val="both"/>
      </w:pPr>
      <w:r>
        <w:t xml:space="preserve">    частью настоящей инструкции (в журнале ознакомления с должностными</w:t>
      </w:r>
    </w:p>
    <w:p w:rsidR="00D70230" w:rsidRDefault="00550686">
      <w:pPr>
        <w:pStyle w:val="ConsPlusNonformat0"/>
        <w:jc w:val="both"/>
      </w:pPr>
      <w:r>
        <w:t>___________________________________________________________________________</w:t>
      </w:r>
    </w:p>
    <w:p w:rsidR="00D70230" w:rsidRDefault="00550686">
      <w:pPr>
        <w:pStyle w:val="ConsPlusNonformat0"/>
        <w:jc w:val="both"/>
      </w:pPr>
      <w:r>
        <w:t xml:space="preserve">      инструкциями); в экземпляре должно</w:t>
      </w:r>
      <w:r>
        <w:t>стной инструкции, хранящемся</w:t>
      </w:r>
    </w:p>
    <w:p w:rsidR="00D70230" w:rsidRDefault="00550686">
      <w:pPr>
        <w:pStyle w:val="ConsPlusNonformat0"/>
        <w:jc w:val="both"/>
      </w:pPr>
      <w:r>
        <w:t>__________________________________________________________________________.</w:t>
      </w:r>
    </w:p>
    <w:p w:rsidR="00D70230" w:rsidRDefault="00550686">
      <w:pPr>
        <w:pStyle w:val="ConsPlusNonformat0"/>
        <w:jc w:val="both"/>
      </w:pPr>
      <w:r>
        <w:t xml:space="preserve">                      у работодателя; иным способом)</w:t>
      </w:r>
    </w:p>
    <w:p w:rsidR="00D70230" w:rsidRDefault="00550686">
      <w:pPr>
        <w:pStyle w:val="ConsPlusNormal0"/>
        <w:ind w:firstLine="540"/>
        <w:jc w:val="both"/>
      </w:pPr>
      <w:r>
        <w:t>6.3. ___________________________________________________________________.</w:t>
      </w:r>
    </w:p>
    <w:p w:rsidR="00D70230" w:rsidRDefault="00D70230">
      <w:pPr>
        <w:pStyle w:val="ConsPlusNormal0"/>
        <w:ind w:firstLine="540"/>
        <w:jc w:val="both"/>
      </w:pPr>
    </w:p>
    <w:p w:rsidR="00D70230" w:rsidRDefault="00D70230">
      <w:pPr>
        <w:pStyle w:val="ConsPlusNormal0"/>
        <w:ind w:firstLine="540"/>
        <w:jc w:val="both"/>
      </w:pPr>
    </w:p>
    <w:p w:rsidR="00D70230" w:rsidRDefault="00D7023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02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0686">
      <w:r>
        <w:separator/>
      </w:r>
    </w:p>
  </w:endnote>
  <w:endnote w:type="continuationSeparator" w:id="0">
    <w:p w:rsidR="00000000" w:rsidRDefault="0055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30" w:rsidRDefault="00D7023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7023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0230" w:rsidRDefault="005506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0230" w:rsidRDefault="005506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0230" w:rsidRDefault="005506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D70230" w:rsidRDefault="0055068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30" w:rsidRDefault="00D7023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7023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0230" w:rsidRDefault="005506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0230" w:rsidRDefault="005506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0230" w:rsidRDefault="005506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D70230" w:rsidRDefault="0055068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0686">
      <w:r>
        <w:separator/>
      </w:r>
    </w:p>
  </w:footnote>
  <w:footnote w:type="continuationSeparator" w:id="0">
    <w:p w:rsidR="00000000" w:rsidRDefault="0055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7023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0230" w:rsidRDefault="005506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инженера-технолога строительной организации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КонсультантПлюс, 2025...</w:t>
          </w:r>
        </w:p>
      </w:tc>
      <w:tc>
        <w:tcPr>
          <w:tcW w:w="2300" w:type="pct"/>
          <w:vAlign w:val="center"/>
        </w:tcPr>
        <w:p w:rsidR="00D70230" w:rsidRDefault="005506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D70230" w:rsidRDefault="00D7023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0230" w:rsidRDefault="00D7023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7023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0230" w:rsidRDefault="005506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инженера-технолога строительной организации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КонсультантПлюс, 2025...</w:t>
          </w:r>
        </w:p>
      </w:tc>
      <w:tc>
        <w:tcPr>
          <w:tcW w:w="2300" w:type="pct"/>
          <w:vAlign w:val="center"/>
        </w:tcPr>
        <w:p w:rsidR="00D70230" w:rsidRDefault="005506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D70230" w:rsidRDefault="00D7023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0230" w:rsidRDefault="00D7023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30"/>
    <w:rsid w:val="00550686"/>
    <w:rsid w:val="00D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5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5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59092&amp;date=21.04.2025&amp;dst=100167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PKV&amp;n=1034&amp;date=21.04.2025&amp;dst=10079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инженера-технолога строительной организации
(Подготовлен для системы КонсультантПлюс, 2025)</vt:lpstr>
    </vt:vector>
  </TitlesOfParts>
  <Company>КонсультантПлюс Версия 4024.00.50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инженера-технолога строительной организации
(Подготовлен для системы КонсультантПлюс, 2025)</dc:title>
  <dc:creator>VAV</dc:creator>
  <cp:lastModifiedBy>VAV</cp:lastModifiedBy>
  <cp:revision>2</cp:revision>
  <dcterms:created xsi:type="dcterms:W3CDTF">2025-04-21T12:20:00Z</dcterms:created>
  <dcterms:modified xsi:type="dcterms:W3CDTF">2025-04-21T12:20:00Z</dcterms:modified>
</cp:coreProperties>
</file>