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500"/>
        <w:jc w:val="center"/>
        <w:rPr>
          <w:rFonts w:ascii="Times New Roman" w:hAnsi="Times New Roman"/>
          <w:b/>
          <w:b/>
          <w:sz w:val="28"/>
          <w:szCs w:val="28"/>
        </w:rPr>
      </w:pPr>
      <w:r>
        <w:rPr>
          <w:rFonts w:ascii="Times New Roman" w:hAnsi="Times New Roman"/>
          <w:b/>
          <w:sz w:val="28"/>
          <w:szCs w:val="28"/>
        </w:rPr>
        <w: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w:t>
      </w:r>
    </w:p>
    <w:p>
      <w:pPr>
        <w:pStyle w:val="Normal"/>
        <w:spacing w:lineRule="auto" w:line="360" w:before="0" w:after="0"/>
        <w:ind w:firstLine="709"/>
        <w:jc w:val="both"/>
        <w:rPr/>
      </w:pPr>
      <w:r>
        <w:rPr>
          <w:rFonts w:ascii="Times New Roman" w:hAnsi="Times New Roman"/>
          <w:sz w:val="28"/>
          <w:szCs w:val="28"/>
        </w:rPr>
        <w:t xml:space="preserve">В соответствии с </w:t>
      </w:r>
      <w:hyperlink r:id="rId2">
        <w:r>
          <w:rPr>
            <w:rStyle w:val="Style15"/>
            <w:rFonts w:ascii="Times New Roman" w:hAnsi="Times New Roman"/>
            <w:color w:val="auto"/>
            <w:sz w:val="28"/>
            <w:szCs w:val="28"/>
            <w:u w:val="none"/>
          </w:rPr>
          <w:t>частью 5 статьи 7</w:t>
        </w:r>
      </w:hyperlink>
      <w:r>
        <w:rPr>
          <w:rFonts w:ascii="Times New Roman" w:hAnsi="Times New Roman"/>
          <w:sz w:val="28"/>
          <w:szCs w:val="28"/>
        </w:rPr>
        <w:t xml:space="preserve"> Федерального закона от 1 декабря 2007 г. № 315-ФЗ «О саморегулируемых организациях» (Собрание законодательства Российской Федерации, 2007, № 49, ст. 6076; 2013, № 23, </w:t>
        <w:br/>
        <w:t xml:space="preserve">ст. 2871) и </w:t>
      </w:r>
      <w:hyperlink r:id="rId3">
        <w:r>
          <w:rPr>
            <w:rStyle w:val="Style15"/>
            <w:rFonts w:ascii="Times New Roman" w:hAnsi="Times New Roman"/>
            <w:color w:val="auto"/>
            <w:sz w:val="28"/>
            <w:szCs w:val="28"/>
            <w:u w:val="none"/>
          </w:rPr>
          <w:t>пунктом 5.2.28.53</w:t>
        </w:r>
      </w:hyperlink>
      <w:r>
        <w:rPr>
          <w:rFonts w:ascii="Times New Roman" w:hAnsi="Times New Roman"/>
          <w:sz w:val="28"/>
          <w:szCs w:val="28"/>
        </w:rP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 437 </w:t>
        <w:br/>
        <w:t xml:space="preserve">«О Министерстве экономического развития Российской Федерации» (Собрание законодательства Российской Федерации, 2008, № 24, ст. 2867; 2013, </w:t>
        <w:br/>
        <w:t>№ 50, ст. 6606), п р и к а з ы в а ю:</w:t>
      </w:r>
    </w:p>
    <w:p>
      <w:pPr>
        <w:pStyle w:val="Normal"/>
        <w:spacing w:lineRule="auto" w:line="360" w:before="0" w:after="0"/>
        <w:ind w:firstLine="709"/>
        <w:jc w:val="both"/>
        <w:rPr>
          <w:rFonts w:ascii="Times New Roman" w:hAnsi="Times New Roman"/>
          <w:sz w:val="28"/>
          <w:szCs w:val="28"/>
          <w:highlight w:val="yellow"/>
        </w:rPr>
      </w:pPr>
      <w:r>
        <w:rPr>
          <w:rFonts w:ascii="Times New Roman" w:hAnsi="Times New Roman"/>
          <w:sz w:val="28"/>
          <w:szCs w:val="28"/>
        </w:rPr>
        <w:t>1. Утвердить прилагаемые 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w:t>
      </w:r>
      <w:r>
        <w:rPr>
          <w:rFonts w:ascii="Times New Roman" w:hAnsi="Times New Roman"/>
          <w:sz w:val="28"/>
          <w:szCs w:val="28"/>
          <w:highlight w:val="yellow"/>
        </w:rPr>
        <w:t xml:space="preserve"> </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2. Настоящий приказ вступает в силу с 1 января 2021 года.</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720" w:before="0" w:after="0"/>
        <w:jc w:val="both"/>
        <w:rPr>
          <w:rFonts w:ascii="Times New Roman" w:hAnsi="Times New Roman"/>
          <w:sz w:val="16"/>
          <w:szCs w:val="16"/>
        </w:rPr>
      </w:pPr>
      <w:r>
        <w:rPr>
          <w:rFonts w:ascii="Times New Roman" w:hAnsi="Times New Roman"/>
          <w:sz w:val="16"/>
          <w:szCs w:val="16"/>
        </w:rPr>
      </w:r>
    </w:p>
    <w:tbl>
      <w:tblPr>
        <w:tblW w:w="9465" w:type="dxa"/>
        <w:jc w:val="left"/>
        <w:tblInd w:w="108" w:type="dxa"/>
        <w:tblBorders/>
        <w:tblCellMar>
          <w:top w:w="0" w:type="dxa"/>
          <w:left w:w="108" w:type="dxa"/>
          <w:bottom w:w="0" w:type="dxa"/>
          <w:right w:w="108" w:type="dxa"/>
        </w:tblCellMar>
        <w:tblLook w:val="04a0" w:noVBand="1" w:noHBand="0" w:firstRow="1" w:lastRow="0" w:firstColumn="1" w:lastColumn="0"/>
      </w:tblPr>
      <w:tblGrid>
        <w:gridCol w:w="4253"/>
        <w:gridCol w:w="5211"/>
      </w:tblGrid>
      <w:tr>
        <w:trPr>
          <w:trHeight w:val="586" w:hRule="atLeast"/>
        </w:trPr>
        <w:tc>
          <w:tcPr>
            <w:tcW w:w="4253" w:type="dxa"/>
            <w:tcBorders/>
            <w:shd w:fill="auto" w:val="clear"/>
          </w:tcPr>
          <w:p>
            <w:pPr>
              <w:pStyle w:val="Normal"/>
              <w:widowControl/>
              <w:bidi w:val="0"/>
              <w:spacing w:lineRule="auto" w:line="259" w:before="0" w:after="160"/>
              <w:jc w:val="left"/>
              <w:rPr>
                <w:rFonts w:ascii="Times New Roman" w:hAnsi="Times New Roman"/>
                <w:sz w:val="28"/>
                <w:szCs w:val="28"/>
              </w:rPr>
            </w:pPr>
            <w:r>
              <w:rPr>
                <w:rFonts w:ascii="Times New Roman" w:hAnsi="Times New Roman"/>
                <w:sz w:val="28"/>
                <w:szCs w:val="28"/>
              </w:rPr>
              <w:t>Министр</w:t>
            </w:r>
          </w:p>
        </w:tc>
        <w:tc>
          <w:tcPr>
            <w:tcW w:w="5211" w:type="dxa"/>
            <w:tcBorders/>
            <w:shd w:fill="auto" w:val="clear"/>
          </w:tcPr>
          <w:p>
            <w:pPr>
              <w:pStyle w:val="Normal"/>
              <w:spacing w:before="0" w:after="160"/>
              <w:jc w:val="right"/>
              <w:rPr>
                <w:rFonts w:ascii="Times New Roman" w:hAnsi="Times New Roman"/>
                <w:sz w:val="28"/>
                <w:szCs w:val="28"/>
              </w:rPr>
            </w:pPr>
            <w:r>
              <w:rPr>
                <w:rFonts w:ascii="Times New Roman" w:hAnsi="Times New Roman"/>
                <w:sz w:val="28"/>
                <w:szCs w:val="28"/>
              </w:rPr>
              <w:t>М.Г. Решетников</w:t>
            </w:r>
          </w:p>
        </w:tc>
      </w:tr>
    </w:tbl>
    <w:p>
      <w:pPr>
        <w:sectPr>
          <w:type w:val="nextPage"/>
          <w:pgSz w:w="11906" w:h="16838"/>
          <w:pgMar w:left="1701" w:right="567" w:header="0" w:top="1134" w:footer="0" w:bottom="1134" w:gutter="0"/>
          <w:pgNumType w:start="1" w:fmt="decimal"/>
          <w:formProt w:val="false"/>
          <w:textDirection w:val="lrTb"/>
          <w:docGrid w:type="default" w:linePitch="360" w:charSpace="0"/>
        </w:sect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r>
    </w:p>
    <w:p>
      <w:pPr>
        <w:pStyle w:val="Normal"/>
        <w:numPr>
          <w:ilvl w:val="0"/>
          <w:numId w:val="0"/>
        </w:numPr>
        <w:spacing w:before="0" w:after="0"/>
        <w:jc w:val="center"/>
        <w:outlineLvl w:val="0"/>
        <w:rPr>
          <w:rFonts w:ascii="Times New Roman" w:hAnsi="Times New Roman"/>
          <w:sz w:val="28"/>
          <w:szCs w:val="28"/>
        </w:rPr>
      </w:pPr>
      <w:r>
        <w:rPr>
          <w:sz w:val="28"/>
          <w:szCs w:val="28"/>
        </w:rPr>
        <w:t xml:space="preserve">                                                             </w:t>
      </w:r>
      <w:r>
        <w:rPr>
          <w:rFonts w:ascii="Times New Roman" w:hAnsi="Times New Roman"/>
          <w:sz w:val="28"/>
          <w:szCs w:val="28"/>
        </w:rPr>
        <w:t xml:space="preserve">           </w:t>
      </w:r>
      <w:r>
        <w:rPr>
          <w:rFonts w:ascii="Times New Roman" w:hAnsi="Times New Roman"/>
          <w:sz w:val="28"/>
          <w:szCs w:val="28"/>
        </w:rPr>
        <w:t>УТВЕРЖДЕН</w:t>
      </w:r>
    </w:p>
    <w:p>
      <w:pPr>
        <w:pStyle w:val="Normal"/>
        <w:spacing w:before="0" w:after="0"/>
        <w:jc w:val="right"/>
        <w:rPr/>
      </w:pPr>
      <w:r>
        <w:rPr>
          <w:rFonts w:ascii="Times New Roman" w:hAnsi="Times New Roman"/>
          <w:sz w:val="28"/>
          <w:szCs w:val="28"/>
        </w:rPr>
        <w:t>                                                               </w:t>
      </w:r>
      <w:r>
        <w:rPr>
          <w:rFonts w:ascii="Times New Roman" w:hAnsi="Times New Roman"/>
          <w:sz w:val="28"/>
          <w:szCs w:val="28"/>
        </w:rPr>
        <w:t>приказом Минэкономразвития России</w:t>
      </w:r>
    </w:p>
    <w:p>
      <w:pPr>
        <w:pStyle w:val="Normal"/>
        <w:spacing w:before="0" w:after="0"/>
        <w:jc w:val="right"/>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от ___________2020 г. №</w:t>
        <w:softHyphen/>
        <w:t>_____</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Т Р Е Б О В А Н И Я</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к обеспечению саморегулируемыми организациями доступа </w:t>
        <w:br/>
        <w:t>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w:t>
      </w:r>
    </w:p>
    <w:p>
      <w:pPr>
        <w:pStyle w:val="Normal"/>
        <w:spacing w:lineRule="auto" w:line="240" w:before="0" w:after="0"/>
        <w:jc w:val="center"/>
        <w:rPr>
          <w:rFonts w:ascii="Times New Roman" w:hAnsi="Times New Roman"/>
          <w:b/>
          <w:b/>
          <w:sz w:val="28"/>
          <w:szCs w:val="28"/>
          <w:highlight w:val="yellow"/>
        </w:rPr>
      </w:pPr>
      <w:r>
        <w:rPr>
          <w:rFonts w:ascii="Times New Roman" w:hAnsi="Times New Roman"/>
          <w:b/>
          <w:sz w:val="28"/>
          <w:szCs w:val="28"/>
          <w:highlight w:val="yellow"/>
        </w:rPr>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1. Документы и информация, подлежащие обязательному размещению на официальном сайте саморегулируемой организации в информационно-телекоммуникационной сети «Интернет» (далее соответственно - официальный сайт, сеть «Интернет»), должны быть круглосуточно доступны пользователям для получения, ознакомления или иного их использования без взимания платы и иных ограничений.</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2. Доступ к официальному сайту должен осуществляться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3. 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4. 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5. 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таком сайте в виде файлов, имеющих один из следующих форматов:</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а) документы, содержащие текст и изображения: Microsoft Word (doc, docx, rtf), Adobe Acrobat с распознанным текстом (pdf), простой текст (txt);</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б) документы, содержащие графические изображения: Adobe Acrobat (pdf), TIFF, JPEG (tif, jpg), разрешением не менее 200 dpi;</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в) документы, содержащие электронные таблицы: Microsoft Excel (xls, xlsx).</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6. Стандарты и правила саморегулируемой организации, внутренние документы саморегулируемой организации, копия в электронной форме плана проверок членов саморегулируемой организации, подлежащие обязательному размещению на официальном сайте, размещаются на таком сайте </w:t>
        <w:br/>
        <w:t>в соответствии с пунктом 5 настоящих Требований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7.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 по выбору саморегулируемой организации размещаются на официальном сайте в виде файлов в формате, указанном в пунктах 5 и 6 настоящих Требований, или в графическом формате в виде графических образов их оригиналов, обеспечивающем возможность их сохранения на технических средствах пользователей (далее - графический формат).</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8. Годовая бухгалтерская (финансовая) отчетность саморегулируемой организации и аудиторское заключение в отношении указанной отчетности (при его наличии) размещаются на официальном сайте в графическом формате.</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9. Для размещения сведений, содержащихся в реестре членов саморегулируемой организации, на официальном сайте должна быть создана отдельная веб-страница официального сайта. Доступ к сведениям, содержащимся в реестре членов саморегулируемой организации и размещенным на официальном сайте, не должен быть обусловлен требованием введения пользователем сведений, позволяющих идентифицировать члена саморегулируемой организации.</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10. Доступ пользователей ко всем сведениям, содержащимся в реестре членов саморегулируемой организации и подлежащим размещению </w:t>
        <w:br/>
        <w:t>на официальном сайте, должен быть обеспечен одним из следующих способов:</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а) непосредственно на веб-странице, указанной в пункте 9 настоящих Требований, или путем последовательного перехода по гиперссылкам, начиная с этой веб-страницы с учетом положений подпункта «а» пункта 13 настоящих Требований;</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б) посредством размещения таких сведений на веб-странице, указанной в пункте 9 настоящих Требований, в виде единого файла в формате, указанном в пунктах 5 и 6 настоящих Требований.</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11. Документы и информация размещаются на официальном сайте на русском языке. Отдельные документы и информация на официальном сайте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12.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а) 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б) 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г) обеспечивать работоспособность официального сайта под нагрузкой не менее 10 000 обращений к такому сайту в месяц;</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д)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е)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ж) 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13. Навигационные средства официального сайта должны соответствовать следующим требованиям:</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а) 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б) 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саморегулируемой организации;</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г) 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д) используемые меню навигации, все пункты меню и гиперссылки официального сайта должны соответствовать положениям подпункта «ж» пункта 12 настоящих Требований.</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14. В целях защиты информации, размещенной на официальном сайте, должно быть обеспечено:</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w:t>
        <w:br/>
        <w:t>от уполномоченного на это лица при размещении, изменении или удалении информации на официальном сайте;</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w:t>
      </w:r>
      <w:bookmarkStart w:id="0" w:name="_GoBack"/>
      <w:bookmarkEnd w:id="0"/>
      <w:r>
        <w:rPr>
          <w:rFonts w:ascii="Times New Roman" w:hAnsi="Times New Roman"/>
          <w:sz w:val="28"/>
          <w:szCs w:val="28"/>
        </w:rPr>
        <w:t>об уполномоченном лице, осуществившем изменения на официальном сайте;</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в) ежемесячное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г) хранение ежемесячных копий всей размещенной на официальном сайте информации в облачном хранилище данных или на резервных материальных носителях - не менее трех лет.</w:t>
      </w:r>
    </w:p>
    <w:p>
      <w:pPr>
        <w:pStyle w:val="Normal"/>
        <w:spacing w:lineRule="auto" w:line="360" w:before="0" w:after="0"/>
        <w:ind w:firstLine="709"/>
        <w:jc w:val="both"/>
        <w:rPr>
          <w:rFonts w:ascii="Times New Roman" w:hAnsi="Times New Roman"/>
          <w:sz w:val="28"/>
          <w:szCs w:val="28"/>
          <w:lang w:eastAsia="ru-RU"/>
        </w:rPr>
      </w:pPr>
      <w:r>
        <w:rPr>
          <w:rFonts w:ascii="Times New Roman" w:hAnsi="Times New Roman"/>
          <w:sz w:val="28"/>
          <w:szCs w:val="28"/>
        </w:rPr>
        <w:t>15. 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16. 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позднее следующего рабочего дня с момента возобновления доступа, на официальном сайте должно быть размещено объявление с указанием причины, даты и времени прекращения доступа, а также даты и времени возобновления доступа к документам и информации.</w:t>
      </w:r>
    </w:p>
    <w:p>
      <w:pPr>
        <w:pStyle w:val="Normal"/>
        <w:spacing w:lineRule="auto" w:line="360" w:before="0" w:after="0"/>
        <w:jc w:val="center"/>
        <w:rPr/>
      </w:pPr>
      <w:r>
        <w:rPr>
          <w:rFonts w:ascii="Times New Roman" w:hAnsi="Times New Roman"/>
          <w:sz w:val="28"/>
          <w:szCs w:val="28"/>
        </w:rPr>
        <w:t>_______</w:t>
      </w:r>
    </w:p>
    <w:sectPr>
      <w:headerReference w:type="default" r:id="rId4"/>
      <w:type w:val="nextPage"/>
      <w:pgSz w:w="11906" w:h="16838"/>
      <w:pgMar w:left="1701" w:right="567" w:header="709"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6</w:t>
    </w:r>
    <w:r>
      <w:rPr>
        <w:sz w:val="28"/>
        <w:szCs w:val="28"/>
        <w:rFonts w:ascii="Times New Roman" w:hAnsi="Times New Roman"/>
      </w:rPr>
      <w:fldChar w:fldCharType="end"/>
    </w:r>
  </w:p>
  <w:p>
    <w:pPr>
      <w:pStyle w:val="Style24"/>
      <w:rPr/>
    </w:pPr>
    <w:r>
      <w:rPr/>
    </w:r>
  </w:p>
</w:hd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Normal" w:default="1">
    <w:name w:val="Normal"/>
    <w:qFormat/>
    <w:rsid w:val="00860b97"/>
    <w:pPr>
      <w:widowControl/>
      <w:bidi w:val="0"/>
      <w:spacing w:lineRule="auto" w:line="259" w:before="0" w:after="160"/>
      <w:jc w:val="left"/>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link w:val="a3"/>
    <w:uiPriority w:val="99"/>
    <w:qFormat/>
    <w:rsid w:val="00860b97"/>
    <w:rPr>
      <w:rFonts w:ascii="Calibri" w:hAnsi="Calibri" w:eastAsia="Calibri" w:cs="Times New Roman"/>
      <w:sz w:val="20"/>
      <w:szCs w:val="20"/>
      <w:lang w:eastAsia="ru-RU"/>
    </w:rPr>
  </w:style>
  <w:style w:type="character" w:styleId="Style15">
    <w:name w:val="Интернет-ссылка"/>
    <w:uiPriority w:val="99"/>
    <w:rsid w:val="00860b97"/>
    <w:rPr>
      <w:rFonts w:cs="Times New Roman"/>
      <w:color w:val="0563C1"/>
      <w:u w:val="single"/>
    </w:rPr>
  </w:style>
  <w:style w:type="character" w:styleId="Style16" w:customStyle="1">
    <w:name w:val="Текст выноски Знак"/>
    <w:link w:val="a7"/>
    <w:uiPriority w:val="99"/>
    <w:semiHidden/>
    <w:qFormat/>
    <w:rsid w:val="000b63ab"/>
    <w:rPr>
      <w:rFonts w:ascii="Segoe UI" w:hAnsi="Segoe UI" w:cs="Segoe UI"/>
      <w:sz w:val="18"/>
      <w:szCs w:val="18"/>
      <w:lang w:eastAsia="en-US"/>
    </w:rPr>
  </w:style>
  <w:style w:type="character" w:styleId="Annotationreference">
    <w:name w:val="annotation reference"/>
    <w:uiPriority w:val="99"/>
    <w:semiHidden/>
    <w:unhideWhenUsed/>
    <w:qFormat/>
    <w:rsid w:val="00bb707e"/>
    <w:rPr>
      <w:sz w:val="16"/>
      <w:szCs w:val="16"/>
    </w:rPr>
  </w:style>
  <w:style w:type="character" w:styleId="Style17" w:customStyle="1">
    <w:name w:val="Текст примечания Знак"/>
    <w:link w:val="aa"/>
    <w:uiPriority w:val="99"/>
    <w:qFormat/>
    <w:rsid w:val="00bb707e"/>
    <w:rPr>
      <w:lang w:eastAsia="en-US"/>
    </w:rPr>
  </w:style>
  <w:style w:type="character" w:styleId="Style18" w:customStyle="1">
    <w:name w:val="Тема примечания Знак"/>
    <w:link w:val="ac"/>
    <w:uiPriority w:val="99"/>
    <w:semiHidden/>
    <w:qFormat/>
    <w:rsid w:val="00bb707e"/>
    <w:rPr>
      <w:b/>
      <w:bCs/>
      <w:lang w:eastAsia="en-US"/>
    </w:rPr>
  </w:style>
  <w:style w:type="character" w:styleId="ListLabel1">
    <w:name w:val="ListLabel 1"/>
    <w:qFormat/>
    <w:rPr>
      <w:rFonts w:ascii="Times New Roman" w:hAnsi="Times New Roman"/>
      <w:color w:val="auto"/>
      <w:sz w:val="28"/>
      <w:szCs w:val="28"/>
      <w:u w:val="none"/>
    </w:rPr>
  </w:style>
  <w:style w:type="paragraph" w:styleId="Style19">
    <w:name w:val="Заголовок"/>
    <w:basedOn w:val="Normal"/>
    <w:next w:val="Style20"/>
    <w:qFormat/>
    <w:pPr>
      <w:keepNext w:val="true"/>
      <w:spacing w:before="240" w:after="120"/>
    </w:pPr>
    <w:rPr>
      <w:rFonts w:ascii="Liberation Sans" w:hAnsi="Liberation Sans" w:eastAsia="Droid Sans Fallback"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Header"/>
    <w:basedOn w:val="Normal"/>
    <w:link w:val="a4"/>
    <w:uiPriority w:val="99"/>
    <w:rsid w:val="00860b97"/>
    <w:pPr>
      <w:tabs>
        <w:tab w:val="center" w:pos="4677" w:leader="none"/>
        <w:tab w:val="right" w:pos="9355" w:leader="none"/>
      </w:tabs>
      <w:spacing w:lineRule="auto" w:line="240" w:before="0" w:after="0"/>
    </w:pPr>
    <w:rPr>
      <w:sz w:val="20"/>
      <w:szCs w:val="20"/>
      <w:lang w:eastAsia="ru-RU"/>
    </w:rPr>
  </w:style>
  <w:style w:type="paragraph" w:styleId="ConsPlusNormal" w:customStyle="1">
    <w:name w:val="ConsPlusNormal"/>
    <w:uiPriority w:val="99"/>
    <w:qFormat/>
    <w:rsid w:val="00860b97"/>
    <w:pPr>
      <w:widowControl w:val="false"/>
      <w:bidi w:val="0"/>
      <w:jc w:val="left"/>
    </w:pPr>
    <w:rPr>
      <w:rFonts w:eastAsia="Times New Roman" w:cs="Calibri" w:ascii="Calibri" w:hAnsi="Calibri"/>
      <w:color w:val="auto"/>
      <w:kern w:val="0"/>
      <w:sz w:val="22"/>
      <w:szCs w:val="20"/>
      <w:lang w:val="ru-RU" w:eastAsia="ru-RU" w:bidi="ar-SA"/>
    </w:rPr>
  </w:style>
  <w:style w:type="paragraph" w:styleId="11" w:customStyle="1">
    <w:name w:val="Цветной список - Акцент 11"/>
    <w:basedOn w:val="Normal"/>
    <w:uiPriority w:val="34"/>
    <w:qFormat/>
    <w:rsid w:val="00736a39"/>
    <w:pPr>
      <w:spacing w:before="0" w:after="160"/>
      <w:ind w:left="720" w:hanging="0"/>
      <w:contextualSpacing/>
    </w:pPr>
    <w:rPr/>
  </w:style>
  <w:style w:type="paragraph" w:styleId="BalloonText">
    <w:name w:val="Balloon Text"/>
    <w:basedOn w:val="Normal"/>
    <w:link w:val="a8"/>
    <w:uiPriority w:val="99"/>
    <w:semiHidden/>
    <w:unhideWhenUsed/>
    <w:qFormat/>
    <w:rsid w:val="000b63ab"/>
    <w:pPr>
      <w:spacing w:lineRule="auto" w:line="240" w:before="0" w:after="0"/>
    </w:pPr>
    <w:rPr>
      <w:rFonts w:ascii="Segoe UI" w:hAnsi="Segoe UI" w:cs="Segoe UI"/>
      <w:sz w:val="18"/>
      <w:szCs w:val="18"/>
    </w:rPr>
  </w:style>
  <w:style w:type="paragraph" w:styleId="Annotationtext">
    <w:name w:val="annotation text"/>
    <w:basedOn w:val="Normal"/>
    <w:link w:val="ab"/>
    <w:uiPriority w:val="99"/>
    <w:unhideWhenUsed/>
    <w:qFormat/>
    <w:rsid w:val="00bb707e"/>
    <w:pPr/>
    <w:rPr>
      <w:sz w:val="20"/>
      <w:szCs w:val="20"/>
    </w:rPr>
  </w:style>
  <w:style w:type="paragraph" w:styleId="Annotationsubject">
    <w:name w:val="annotation subject"/>
    <w:basedOn w:val="Annotationtext"/>
    <w:link w:val="ad"/>
    <w:uiPriority w:val="99"/>
    <w:semiHidden/>
    <w:unhideWhenUsed/>
    <w:qFormat/>
    <w:rsid w:val="00bb707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1">
    <w:name w:val="Сетка таблицы1"/>
    <w:basedOn w:val="a1"/>
    <w:uiPriority w:val="39"/>
    <w:rsid w:val="006b7e3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6">
    <w:name w:val="Table Grid"/>
    <w:basedOn w:val="a1"/>
    <w:uiPriority w:val="39"/>
    <w:rsid w:val="006b7e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65D094FB31B45EB439950EEDAF4AE176DE1EFD23AD3C22527FA3B57B257460C1CC81A2EE8667A3B0D1283C662EA56916CA1A0CBADK9J" TargetMode="External"/><Relationship Id="rId3" Type="http://schemas.openxmlformats.org/officeDocument/2006/relationships/hyperlink" Target="consultantplus://offline/ref=065D094FB31B45EB439950EEDAF4AE176DE4EFD03BD2C22527FA3B57B257460C1CC81A2AEA397F2E1C4A8FC17AF4508970A3A2ACK9J"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0C07-0D00-4562-A792-C5DC9EBD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LibreOffice/6.0.7.3.0$Linux_X86_64 LibreOffice_project/00m0$Build-3</Application>
  <Pages>8</Pages>
  <Words>1425</Words>
  <Characters>10360</Characters>
  <CharactersWithSpaces>11947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2020-06-29T11:48:00Z</dcterms:created>
  <dc:creator>Киракосян Нарине Овсеповна</dc:creator>
  <dc:description/>
  <dc:language>ru-RU</dc:language>
  <cp:lastModifiedBy/>
  <cp:lastPrinted>2020-06-17T11:31:00Z</cp:lastPrinted>
  <dcterms:modified xsi:type="dcterms:W3CDTF">2020-06-29T15:56:15Z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ocId">
    <vt:lpwstr>Файл: проект приказа МЭР_реестр ТО.docx</vt:lpwstr>
  </property>
  <property fmtid="{D5CDD505-2E9C-101B-9397-08002B2CF9AE}" pid="3" name="#RegDocId">
    <vt:lpwstr>Вн. Записка № Вр-5467416</vt:lpwstr>
  </property>
  <property fmtid="{D5CDD505-2E9C-101B-9397-08002B2CF9AE}" pid="4" name="AppVersion">
    <vt:lpwstr>16.0000</vt:lpwstr>
  </property>
  <property fmtid="{D5CDD505-2E9C-101B-9397-08002B2CF9AE}" pid="5" name="DocSecurity">
    <vt:i4>0</vt:i4>
  </property>
  <property fmtid="{D5CDD505-2E9C-101B-9397-08002B2CF9AE}" pid="6" name="FileDocId">
    <vt:lpwstr>{0B946035-17B0-4CE7-9E85-CC8A2831F0E1}</vt:lpwstr>
  </property>
  <property fmtid="{D5CDD505-2E9C-101B-9397-08002B2CF9AE}" pid="7" name="HyperlinksChanged">
    <vt:bool>0</vt:bool>
  </property>
  <property fmtid="{D5CDD505-2E9C-101B-9397-08002B2CF9AE}" pid="8" name="LinksUpToDate">
    <vt:bool>0</vt:bool>
  </property>
  <property fmtid="{D5CDD505-2E9C-101B-9397-08002B2CF9AE}" pid="9" name="RegDocId">
    <vt:lpwstr>{B7FC240F-7CF2-48AD-B65B-915AF84A8530}</vt:lpwstr>
  </property>
  <property fmtid="{D5CDD505-2E9C-101B-9397-08002B2CF9AE}" pid="10" name="ScaleCrop">
    <vt:bool>0</vt:bool>
  </property>
  <property fmtid="{D5CDD505-2E9C-101B-9397-08002B2CF9AE}" pid="11" name="ShareDoc">
    <vt:bool>0</vt:bool>
  </property>
</Properties>
</file>