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9D" w:rsidRDefault="00F15C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:rsidR="0055099D" w:rsidRDefault="00F15C9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«Проектные организации Северо-Запада»</w:t>
      </w:r>
    </w:p>
    <w:p w:rsidR="0055099D" w:rsidRDefault="00F15C9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2020 год</w:t>
      </w:r>
    </w:p>
    <w:p w:rsidR="0055099D" w:rsidRDefault="00550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1276"/>
        <w:gridCol w:w="17"/>
        <w:gridCol w:w="4802"/>
        <w:gridCol w:w="1701"/>
        <w:gridCol w:w="2552"/>
        <w:gridCol w:w="1843"/>
        <w:gridCol w:w="2570"/>
        <w:gridCol w:w="253"/>
      </w:tblGrid>
      <w:tr w:rsidR="0055099D">
        <w:trPr>
          <w:trHeight w:val="567"/>
          <w:jc w:val="center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099D" w:rsidRDefault="00F15C9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4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акта, дата</w:t>
            </w:r>
          </w:p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99D">
        <w:trPr>
          <w:trHeight w:val="567"/>
          <w:jc w:val="center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П-108</w:t>
            </w:r>
          </w:p>
        </w:tc>
        <w:tc>
          <w:tcPr>
            <w:tcW w:w="4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F15C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F15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№1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55099D" w:rsidRPr="004C2095" w:rsidRDefault="00F15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04.02.2020г.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F15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15C97" w:rsidRPr="004C2095">
              <w:rPr>
                <w:rFonts w:ascii="Times New Roman" w:hAnsi="Times New Roman"/>
                <w:bCs/>
                <w:sz w:val="24"/>
                <w:szCs w:val="24"/>
              </w:rPr>
              <w:t>лановая</w:t>
            </w:r>
          </w:p>
        </w:tc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F15C97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П-059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«Институт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Псковводпроект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№2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05.02.2020г.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П-077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«Фертоинг»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№3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06.02.2020г.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71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П-104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«Ф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№4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06.02.2020г.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П-026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НИИПГрадостроительства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№5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10.02.2020г.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П-017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ФАО «ГЕОДАТА инжиниринг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С.п.А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№6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10.02.2020г.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П-071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Финансово-промышленная группа «РОССТРО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№7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25.02.2020г.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П-018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АО «Проектно-изыскательский институт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Ленгипроречтранс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№8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28.02.2020г.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П-092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«ПЕТРОКОММЕРЦ»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№9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 w:rsidP="00C81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06.03.2020г.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6F7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П-062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 w:rsidP="00C8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Киришинефтеоргсинтез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C81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№10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 w:rsidP="00C81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06.03.2020г.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6F7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П-115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Кольская горно-металлургическая компания»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C81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№11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 w:rsidP="00C81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10.03.2020г.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6F7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RP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П-063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«Экспресс»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C81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№12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Default="004C2095" w:rsidP="00C81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10.03.2020г.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6F7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П-076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«Фирма Уникум»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AF1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Акт №13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12.03.2020г.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AF1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2095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П-006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C2095" w:rsidRDefault="004C2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Гипроруда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Акт №1</w:t>
            </w:r>
            <w:r w:rsidR="000C555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13.03.2020г.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AF1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Default="004C2095" w:rsidP="004C2095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095" w:rsidRPr="004C2095" w:rsidRDefault="004C2095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095" w:rsidRDefault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5550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 w:rsidP="000C5550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П-106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C5550" w:rsidRDefault="000C5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«Морской торговый порт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Акт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3.03.2020г.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 w:rsidP="00862377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550" w:rsidRDefault="000C5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5550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П-064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C5550" w:rsidRDefault="000C5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«Проект-Технология»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Акт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3.03.2020г.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 w:rsidP="00862377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550" w:rsidRDefault="000C5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5550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П-079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C5550" w:rsidRPr="000C5550" w:rsidRDefault="000C5550" w:rsidP="000C555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C55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ОАО «Центральное </w:t>
            </w:r>
            <w:proofErr w:type="gramStart"/>
            <w:r w:rsidRPr="000C55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проектно-конструктор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  <w:proofErr w:type="spellStart"/>
            <w:r w:rsidRPr="000C55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ское</w:t>
            </w:r>
            <w:proofErr w:type="spellEnd"/>
            <w:proofErr w:type="gramEnd"/>
            <w:r w:rsidRPr="000C555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бюро химического машиностроения»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Акт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0C5550" w:rsidRPr="004C2095" w:rsidRDefault="008F148C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0C5550" w:rsidRPr="004C2095">
              <w:rPr>
                <w:rFonts w:ascii="Times New Roman" w:hAnsi="Times New Roman"/>
                <w:bCs/>
                <w:sz w:val="24"/>
                <w:szCs w:val="24"/>
              </w:rPr>
              <w:t>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 w:rsidP="00862377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550" w:rsidRDefault="000C5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5550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C73E4E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8F148C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П-061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C5550" w:rsidRDefault="008F148C" w:rsidP="008F1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«Институт архитектурно-строитель-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ного проектирования, геотехники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геореконструкции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Акт №1</w:t>
            </w:r>
            <w:r w:rsidR="008F14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0C5550" w:rsidRPr="004C2095" w:rsidRDefault="008F148C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0C5550" w:rsidRPr="004C2095">
              <w:rPr>
                <w:rFonts w:ascii="Times New Roman" w:hAnsi="Times New Roman"/>
                <w:bCs/>
                <w:sz w:val="24"/>
                <w:szCs w:val="24"/>
              </w:rPr>
              <w:t>.03.2020г.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Нарушений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Default="000C5550" w:rsidP="00862377">
            <w:pPr>
              <w:spacing w:after="0"/>
              <w:jc w:val="center"/>
            </w:pPr>
            <w:r w:rsidRPr="00BD4974"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4C2095" w:rsidRDefault="000C5550" w:rsidP="0086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Cs/>
                <w:sz w:val="24"/>
                <w:szCs w:val="24"/>
              </w:rPr>
              <w:t>Не принимались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550" w:rsidRDefault="000C5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69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099D" w:rsidTr="004C2095">
        <w:trPr>
          <w:trHeight w:val="567"/>
          <w:jc w:val="center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Default="00550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99D" w:rsidRPr="004C2095" w:rsidRDefault="0055099D" w:rsidP="004C2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099D" w:rsidRDefault="0055099D">
      <w:pPr>
        <w:jc w:val="center"/>
      </w:pPr>
    </w:p>
    <w:p w:rsidR="0055099D" w:rsidRDefault="0055099D">
      <w:pPr>
        <w:jc w:val="center"/>
      </w:pPr>
    </w:p>
    <w:sectPr w:rsidR="0055099D">
      <w:footerReference w:type="default" r:id="rId7"/>
      <w:pgSz w:w="16838" w:h="11906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9A" w:rsidRDefault="0091049A">
      <w:pPr>
        <w:spacing w:after="0" w:line="240" w:lineRule="auto"/>
      </w:pPr>
      <w:r>
        <w:separator/>
      </w:r>
    </w:p>
  </w:endnote>
  <w:endnote w:type="continuationSeparator" w:id="0">
    <w:p w:rsidR="0091049A" w:rsidRDefault="0091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CF" w:rsidRDefault="00F15C97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8F148C">
      <w:rPr>
        <w:noProof/>
      </w:rPr>
      <w:t>2</w:t>
    </w:r>
    <w:r>
      <w:fldChar w:fldCharType="end"/>
    </w:r>
  </w:p>
  <w:p w:rsidR="00F22ACF" w:rsidRDefault="009104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9A" w:rsidRDefault="009104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49A" w:rsidRDefault="0091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99D"/>
    <w:rsid w:val="000C5550"/>
    <w:rsid w:val="004C2095"/>
    <w:rsid w:val="004C20D1"/>
    <w:rsid w:val="0055099D"/>
    <w:rsid w:val="007B1DD4"/>
    <w:rsid w:val="008F148C"/>
    <w:rsid w:val="0091049A"/>
    <w:rsid w:val="00C73E4E"/>
    <w:rsid w:val="00C81EC1"/>
    <w:rsid w:val="00F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ПРОВЕРКИ ЧЛЕНОВ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ПРОВЕРКИ ЧЛЕНОВ</dc:title>
  <dc:creator>KAI</dc:creator>
  <cp:lastModifiedBy>Sony</cp:lastModifiedBy>
  <cp:revision>2</cp:revision>
  <cp:lastPrinted>2019-12-26T12:06:00Z</cp:lastPrinted>
  <dcterms:created xsi:type="dcterms:W3CDTF">2020-03-26T12:44:00Z</dcterms:created>
  <dcterms:modified xsi:type="dcterms:W3CDTF">2020-03-26T12:44:00Z</dcterms:modified>
</cp:coreProperties>
</file>